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72" w:rsidRDefault="00334F72" w:rsidP="002E41B1">
      <w:pPr>
        <w:rPr>
          <w:rFonts w:cstheme="minorHAnsi"/>
          <w:b/>
        </w:rPr>
      </w:pPr>
      <w:r>
        <w:rPr>
          <w:rFonts w:ascii="Georgia" w:eastAsia="Georgia" w:hAnsi="Georgia" w:cs="Georgia"/>
          <w:b/>
          <w:noProof/>
          <w:color w:val="0070C0"/>
          <w:sz w:val="28"/>
          <w:lang w:eastAsia="tr-TR"/>
        </w:rPr>
        <w:drawing>
          <wp:inline distT="0" distB="0" distL="0" distR="0">
            <wp:extent cx="5760720" cy="5478145"/>
            <wp:effectExtent l="0" t="0" r="0" b="8255"/>
            <wp:docPr id="1" name="Resim 1" descr="C:\Users\user\Desktop\israf\israf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israf\israf logo.jpe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5478145"/>
                    </a:xfrm>
                    <a:prstGeom prst="rect">
                      <a:avLst/>
                    </a:prstGeom>
                    <a:noFill/>
                    <a:ln>
                      <a:noFill/>
                    </a:ln>
                  </pic:spPr>
                </pic:pic>
              </a:graphicData>
            </a:graphic>
          </wp:inline>
        </w:drawing>
      </w:r>
    </w:p>
    <w:p w:rsidR="00334F72" w:rsidRDefault="00334F72" w:rsidP="002E41B1">
      <w:pPr>
        <w:rPr>
          <w:rFonts w:cstheme="minorHAnsi"/>
          <w:b/>
        </w:rPr>
      </w:pPr>
    </w:p>
    <w:p w:rsidR="00334F72" w:rsidRDefault="00334F72" w:rsidP="002E41B1">
      <w:pPr>
        <w:rPr>
          <w:rFonts w:cstheme="minorHAnsi"/>
          <w:b/>
        </w:rPr>
      </w:pPr>
    </w:p>
    <w:p w:rsidR="00334F72" w:rsidRDefault="00334F72" w:rsidP="00334F72">
      <w:pPr>
        <w:keepNext/>
        <w:keepLines/>
        <w:spacing w:before="480" w:after="0"/>
        <w:jc w:val="center"/>
        <w:rPr>
          <w:rFonts w:ascii="Georgia" w:eastAsia="Georgia" w:hAnsi="Georgia" w:cs="Georgia"/>
          <w:b/>
          <w:color w:val="0070C0"/>
          <w:sz w:val="72"/>
          <w:szCs w:val="72"/>
        </w:rPr>
      </w:pPr>
      <w:r w:rsidRPr="00347244">
        <w:rPr>
          <w:rFonts w:ascii="Georgia" w:eastAsia="Georgia" w:hAnsi="Georgia" w:cs="Georgia"/>
          <w:b/>
          <w:color w:val="76923C" w:themeColor="accent3" w:themeShade="BF"/>
          <w:sz w:val="72"/>
          <w:szCs w:val="72"/>
        </w:rPr>
        <w:t>Hey</w:t>
      </w:r>
      <w:r w:rsidRPr="00347244">
        <w:rPr>
          <w:rFonts w:ascii="Georgia" w:eastAsia="Georgia" w:hAnsi="Georgia" w:cs="Georgia"/>
          <w:b/>
          <w:color w:val="FF0000"/>
          <w:sz w:val="72"/>
          <w:szCs w:val="72"/>
        </w:rPr>
        <w:t>SEN</w:t>
      </w:r>
      <w:r w:rsidRPr="00347244">
        <w:rPr>
          <w:rFonts w:ascii="Georgia" w:eastAsia="Georgia" w:hAnsi="Georgia" w:cs="Georgia"/>
          <w:b/>
          <w:color w:val="76923C" w:themeColor="accent3" w:themeShade="BF"/>
          <w:sz w:val="72"/>
          <w:szCs w:val="72"/>
        </w:rPr>
        <w:t>,</w:t>
      </w:r>
    </w:p>
    <w:p w:rsidR="00334F72" w:rsidRPr="00DC09EF" w:rsidRDefault="00334F72" w:rsidP="00334F72">
      <w:pPr>
        <w:keepNext/>
        <w:keepLines/>
        <w:spacing w:before="480" w:after="0"/>
        <w:jc w:val="center"/>
        <w:rPr>
          <w:rFonts w:ascii="Georgia" w:eastAsia="Georgia" w:hAnsi="Georgia" w:cs="Georgia"/>
          <w:b/>
          <w:color w:val="0070C0"/>
          <w:sz w:val="72"/>
          <w:szCs w:val="72"/>
        </w:rPr>
      </w:pPr>
      <w:r w:rsidRPr="00347244">
        <w:rPr>
          <w:rFonts w:ascii="Georgia" w:eastAsia="Georgia" w:hAnsi="Georgia" w:cs="Georgia"/>
          <w:b/>
          <w:color w:val="76923C" w:themeColor="accent3" w:themeShade="BF"/>
          <w:sz w:val="72"/>
          <w:szCs w:val="72"/>
        </w:rPr>
        <w:t>İsraf etme</w:t>
      </w:r>
      <w:r w:rsidRPr="00347244">
        <w:rPr>
          <w:rFonts w:ascii="Georgia" w:eastAsia="Georgia" w:hAnsi="Georgia" w:cs="Georgia"/>
          <w:b/>
          <w:color w:val="FF0000"/>
          <w:sz w:val="72"/>
          <w:szCs w:val="72"/>
        </w:rPr>
        <w:t>SEN</w:t>
      </w:r>
      <w:r w:rsidRPr="00347244">
        <w:rPr>
          <w:rFonts w:ascii="Georgia" w:eastAsia="Georgia" w:hAnsi="Georgia" w:cs="Georgia"/>
          <w:b/>
          <w:color w:val="76923C" w:themeColor="accent3" w:themeShade="BF"/>
          <w:sz w:val="72"/>
          <w:szCs w:val="72"/>
        </w:rPr>
        <w:t>!</w:t>
      </w:r>
    </w:p>
    <w:p w:rsidR="00334F72" w:rsidRDefault="00334F72" w:rsidP="002E41B1">
      <w:pPr>
        <w:rPr>
          <w:rFonts w:cstheme="minorHAnsi"/>
          <w:b/>
        </w:rPr>
      </w:pPr>
    </w:p>
    <w:p w:rsidR="00334F72" w:rsidRDefault="00334F72" w:rsidP="002E41B1">
      <w:pPr>
        <w:rPr>
          <w:rFonts w:cstheme="minorHAnsi"/>
          <w:b/>
        </w:rPr>
      </w:pPr>
    </w:p>
    <w:p w:rsidR="00334F72" w:rsidRDefault="00334F72" w:rsidP="002E41B1">
      <w:pPr>
        <w:rPr>
          <w:rFonts w:cstheme="minorHAnsi"/>
          <w:b/>
        </w:rPr>
      </w:pPr>
    </w:p>
    <w:p w:rsidR="00DE32C4" w:rsidRDefault="00DE32C4" w:rsidP="002E41B1">
      <w:pPr>
        <w:rPr>
          <w:rFonts w:cstheme="minorHAnsi"/>
          <w:b/>
        </w:rPr>
        <w:sectPr w:rsidR="00DE32C4" w:rsidSect="007107F4">
          <w:pgSz w:w="11906" w:h="16838"/>
          <w:pgMar w:top="1417" w:right="1417" w:bottom="1417" w:left="1417"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pPr>
    </w:p>
    <w:p w:rsidR="00C47DA6" w:rsidRPr="00BC54C7" w:rsidRDefault="00235218" w:rsidP="00182A1D">
      <w:pPr>
        <w:spacing w:after="120"/>
        <w:rPr>
          <w:rFonts w:cstheme="minorHAnsi"/>
          <w:b/>
          <w:sz w:val="24"/>
          <w:szCs w:val="24"/>
        </w:rPr>
      </w:pPr>
      <w:r w:rsidRPr="00BC54C7">
        <w:rPr>
          <w:rFonts w:cstheme="minorHAnsi"/>
          <w:b/>
          <w:sz w:val="24"/>
          <w:szCs w:val="24"/>
        </w:rPr>
        <w:lastRenderedPageBreak/>
        <w:t>PROJENİN ADI: HEY SEN İSRAF ETME SEN</w:t>
      </w:r>
    </w:p>
    <w:p w:rsidR="00235218" w:rsidRPr="00BC54C7" w:rsidRDefault="008A24C3" w:rsidP="00182A1D">
      <w:pPr>
        <w:spacing w:after="120"/>
        <w:rPr>
          <w:rFonts w:cstheme="minorHAnsi"/>
          <w:b/>
          <w:sz w:val="24"/>
          <w:szCs w:val="24"/>
        </w:rPr>
      </w:pPr>
      <w:r>
        <w:rPr>
          <w:rFonts w:cstheme="minorHAnsi"/>
          <w:b/>
          <w:sz w:val="24"/>
          <w:szCs w:val="24"/>
        </w:rPr>
        <w:t>PROJENİN GEREKÇESİ</w:t>
      </w:r>
    </w:p>
    <w:p w:rsidR="00991E43" w:rsidRDefault="002130DF" w:rsidP="00182A1D">
      <w:pPr>
        <w:autoSpaceDE w:val="0"/>
        <w:autoSpaceDN w:val="0"/>
        <w:adjustRightInd w:val="0"/>
        <w:spacing w:after="120"/>
        <w:jc w:val="both"/>
        <w:rPr>
          <w:rFonts w:eastAsia="Calibri" w:cstheme="minorHAnsi"/>
          <w:color w:val="000000"/>
          <w:sz w:val="24"/>
          <w:szCs w:val="24"/>
        </w:rPr>
      </w:pPr>
      <w:r w:rsidRPr="00BC54C7">
        <w:rPr>
          <w:rFonts w:eastAsia="Calibri" w:cstheme="minorHAnsi"/>
          <w:color w:val="000000"/>
          <w:sz w:val="24"/>
          <w:szCs w:val="24"/>
        </w:rPr>
        <w:t>Gerek</w:t>
      </w:r>
      <w:r w:rsidR="00D3457B">
        <w:rPr>
          <w:rFonts w:eastAsia="Calibri" w:cstheme="minorHAnsi"/>
          <w:color w:val="000000"/>
          <w:sz w:val="24"/>
          <w:szCs w:val="24"/>
        </w:rPr>
        <w:t>siz yere para, zaman, emek vb.</w:t>
      </w:r>
      <w:r w:rsidRPr="00BC54C7">
        <w:rPr>
          <w:rFonts w:eastAsia="Calibri" w:cstheme="minorHAnsi"/>
          <w:color w:val="000000"/>
          <w:sz w:val="24"/>
          <w:szCs w:val="24"/>
        </w:rPr>
        <w:t xml:space="preserve"> harcama, savurganlık</w:t>
      </w:r>
      <w:r w:rsidR="00A17A23" w:rsidRPr="00BC54C7">
        <w:rPr>
          <w:rFonts w:eastAsia="Calibri" w:cstheme="minorHAnsi"/>
          <w:color w:val="000000"/>
          <w:sz w:val="24"/>
          <w:szCs w:val="24"/>
        </w:rPr>
        <w:t xml:space="preserve"> şeklinde tanımlanan İSRAF, </w:t>
      </w:r>
      <w:r w:rsidRPr="00BC54C7">
        <w:rPr>
          <w:rFonts w:eastAsia="Calibri" w:cstheme="minorHAnsi"/>
          <w:color w:val="000000"/>
          <w:sz w:val="24"/>
          <w:szCs w:val="24"/>
        </w:rPr>
        <w:t>toplumların</w:t>
      </w:r>
      <w:r w:rsidR="00A17A23" w:rsidRPr="00BC54C7">
        <w:rPr>
          <w:rFonts w:eastAsia="Calibri" w:cstheme="minorHAnsi"/>
          <w:color w:val="000000"/>
          <w:sz w:val="24"/>
          <w:szCs w:val="24"/>
        </w:rPr>
        <w:t xml:space="preserve"> gelişiminde</w:t>
      </w:r>
      <w:r w:rsidR="0013526E" w:rsidRPr="00BC54C7">
        <w:rPr>
          <w:rFonts w:eastAsia="Calibri" w:cstheme="minorHAnsi"/>
          <w:color w:val="000000"/>
          <w:sz w:val="24"/>
          <w:szCs w:val="24"/>
        </w:rPr>
        <w:t>ki en</w:t>
      </w:r>
      <w:r w:rsidRPr="00BC54C7">
        <w:rPr>
          <w:rFonts w:eastAsia="Calibri" w:cstheme="minorHAnsi"/>
          <w:color w:val="000000"/>
          <w:sz w:val="24"/>
          <w:szCs w:val="24"/>
        </w:rPr>
        <w:t xml:space="preserve"> büyük engellerden biridir</w:t>
      </w:r>
      <w:r w:rsidR="0013526E" w:rsidRPr="00BC54C7">
        <w:rPr>
          <w:rFonts w:eastAsia="Calibri" w:cstheme="minorHAnsi"/>
          <w:color w:val="000000"/>
          <w:sz w:val="24"/>
          <w:szCs w:val="24"/>
        </w:rPr>
        <w:t xml:space="preserve">. </w:t>
      </w:r>
      <w:r w:rsidR="00991E43">
        <w:rPr>
          <w:rFonts w:eastAsia="Calibri" w:cstheme="minorHAnsi"/>
          <w:color w:val="000000"/>
          <w:sz w:val="24"/>
          <w:szCs w:val="24"/>
        </w:rPr>
        <w:t>İsrafı önlemek</w:t>
      </w:r>
      <w:r w:rsidR="00A84FF1">
        <w:rPr>
          <w:rFonts w:eastAsia="Calibri" w:cstheme="minorHAnsi"/>
          <w:color w:val="000000"/>
          <w:sz w:val="24"/>
          <w:szCs w:val="24"/>
        </w:rPr>
        <w:t>, tüketimi üretime dönüştürmek ve kılık değiştirmiş enerji kaynağı olan atıkları ekonomiye kazandırmak</w:t>
      </w:r>
      <w:r w:rsidR="00991E43">
        <w:rPr>
          <w:rFonts w:eastAsia="Calibri" w:cstheme="minorHAnsi"/>
          <w:color w:val="000000"/>
          <w:sz w:val="24"/>
          <w:szCs w:val="24"/>
        </w:rPr>
        <w:t xml:space="preserve"> insanlığın geleceği adına en büyük sorumluluk vazifesidir. Bu dünya ve her türlü nimet gelecek nesillerden emanet alınmıştır. Bu nimetleri ve doğal varlıkları en iyi şekilde kullanmalı, gereğinden fazla tüketerek varlıkların israfına yol açılmamalıdır. </w:t>
      </w:r>
    </w:p>
    <w:p w:rsidR="00235218" w:rsidRDefault="00CC6EF4" w:rsidP="00182A1D">
      <w:pPr>
        <w:autoSpaceDE w:val="0"/>
        <w:autoSpaceDN w:val="0"/>
        <w:adjustRightInd w:val="0"/>
        <w:spacing w:after="120"/>
        <w:jc w:val="both"/>
        <w:rPr>
          <w:sz w:val="24"/>
          <w:szCs w:val="24"/>
        </w:rPr>
      </w:pPr>
      <w:r w:rsidRPr="00CC6EF4">
        <w:rPr>
          <w:rFonts w:eastAsia="Calibri" w:cstheme="minorHAnsi"/>
          <w:color w:val="000000"/>
          <w:sz w:val="24"/>
          <w:szCs w:val="24"/>
        </w:rPr>
        <w:t xml:space="preserve">Günümüz toplumlarını anlamak için toplumbilimcilerin sıklıkla kullandıkları tanımlardan birisi de “tüketim toplumu” kavramıdır. Bu kavramla ne kastedildiği ve tüketim toplumunun özelliklerine geçmeden önce bu toplumun nasıl ortaya çıktığını kısaca ele almak kavramı anlamak adına yararlı olacaktır. </w:t>
      </w:r>
      <w:r w:rsidR="0013526E" w:rsidRPr="00BC54C7">
        <w:rPr>
          <w:rFonts w:eastAsia="Calibri" w:cstheme="minorHAnsi"/>
          <w:color w:val="000000"/>
          <w:sz w:val="24"/>
          <w:szCs w:val="24"/>
        </w:rPr>
        <w:t xml:space="preserve">19. ve 20. </w:t>
      </w:r>
      <w:r w:rsidR="00A349D3">
        <w:rPr>
          <w:rFonts w:eastAsia="Calibri" w:cstheme="minorHAnsi"/>
          <w:color w:val="000000"/>
          <w:sz w:val="24"/>
          <w:szCs w:val="24"/>
        </w:rPr>
        <w:t>Y</w:t>
      </w:r>
      <w:r w:rsidR="00D3457B">
        <w:rPr>
          <w:rFonts w:eastAsia="Calibri" w:cstheme="minorHAnsi"/>
          <w:color w:val="000000"/>
          <w:sz w:val="24"/>
          <w:szCs w:val="24"/>
        </w:rPr>
        <w:t>üzyılda</w:t>
      </w:r>
      <w:r w:rsidR="00A349D3">
        <w:rPr>
          <w:rFonts w:eastAsia="Calibri" w:cstheme="minorHAnsi"/>
          <w:color w:val="000000"/>
          <w:sz w:val="24"/>
          <w:szCs w:val="24"/>
        </w:rPr>
        <w:t xml:space="preserve"> </w:t>
      </w:r>
      <w:r w:rsidR="00D3457B">
        <w:rPr>
          <w:rFonts w:eastAsia="Calibri" w:cstheme="minorHAnsi"/>
          <w:color w:val="000000"/>
          <w:sz w:val="24"/>
          <w:szCs w:val="24"/>
        </w:rPr>
        <w:t>dünya</w:t>
      </w:r>
      <w:r w:rsidR="0013526E" w:rsidRPr="00BC54C7">
        <w:rPr>
          <w:rFonts w:eastAsia="Calibri" w:cstheme="minorHAnsi"/>
          <w:color w:val="000000"/>
          <w:sz w:val="24"/>
          <w:szCs w:val="24"/>
        </w:rPr>
        <w:t>da yaşanan gelişmeler; toplumların alışkanlıklarını değiştirdi. Dünya, ekonomik kalkınmaya bağlı olarak bir zenginleşme sürecine girerken bu zenginlik bir de tüket</w:t>
      </w:r>
      <w:r w:rsidR="00D3457B">
        <w:rPr>
          <w:rFonts w:eastAsia="Calibri" w:cstheme="minorHAnsi"/>
          <w:color w:val="000000"/>
          <w:sz w:val="24"/>
          <w:szCs w:val="24"/>
        </w:rPr>
        <w:t>im toplumu ortaya çıkardı. 21. y</w:t>
      </w:r>
      <w:r w:rsidR="0013526E" w:rsidRPr="00BC54C7">
        <w:rPr>
          <w:rFonts w:eastAsia="Calibri" w:cstheme="minorHAnsi"/>
          <w:color w:val="000000"/>
          <w:sz w:val="24"/>
          <w:szCs w:val="24"/>
        </w:rPr>
        <w:t xml:space="preserve">üzyılda ise insan tüketime endeksli, tek tip yaşam tarzı ile değerlerden uzak bir şekilde hayatını sürdürmektedir. Modern toplum olarak adlandırdığımız tüketim kültürünün şekillendirdiği günümüz insanlarının tek amacı tüketme eylemi olmakta; bu durum da tüm kaynakların hızlı bir şekilde yok olmasına yol açmaktadır. </w:t>
      </w:r>
      <w:r w:rsidR="00333BCB">
        <w:rPr>
          <w:rFonts w:eastAsia="Calibri" w:cstheme="minorHAnsi"/>
          <w:color w:val="000000"/>
          <w:sz w:val="24"/>
          <w:szCs w:val="24"/>
        </w:rPr>
        <w:t>Oysa</w:t>
      </w:r>
      <w:r w:rsidR="002130DF" w:rsidRPr="00BC54C7">
        <w:rPr>
          <w:rFonts w:eastAsia="Calibri" w:cstheme="minorHAnsi"/>
          <w:color w:val="000000"/>
          <w:sz w:val="24"/>
          <w:szCs w:val="24"/>
        </w:rPr>
        <w:t>ki</w:t>
      </w:r>
      <w:r w:rsidR="004955D5">
        <w:rPr>
          <w:rFonts w:eastAsia="Calibri" w:cstheme="minorHAnsi"/>
          <w:color w:val="000000"/>
          <w:sz w:val="24"/>
          <w:szCs w:val="24"/>
        </w:rPr>
        <w:t xml:space="preserve"> doğada var olan her şey</w:t>
      </w:r>
      <w:r w:rsidR="002130DF" w:rsidRPr="00BC54C7">
        <w:rPr>
          <w:rFonts w:eastAsia="Calibri" w:cstheme="minorHAnsi"/>
          <w:color w:val="000000"/>
          <w:sz w:val="24"/>
          <w:szCs w:val="24"/>
        </w:rPr>
        <w:t xml:space="preserve"> bir ölçü, düzen, adalet ve denge içinde </w:t>
      </w:r>
      <w:r w:rsidR="004955D5">
        <w:rPr>
          <w:rFonts w:eastAsia="Calibri" w:cstheme="minorHAnsi"/>
          <w:color w:val="000000"/>
          <w:sz w:val="24"/>
          <w:szCs w:val="24"/>
        </w:rPr>
        <w:t>yaratılmıştır.</w:t>
      </w:r>
      <w:r w:rsidR="002130DF" w:rsidRPr="00BC54C7">
        <w:rPr>
          <w:rFonts w:eastAsia="Calibri" w:cstheme="minorHAnsi"/>
          <w:color w:val="000000"/>
          <w:sz w:val="24"/>
          <w:szCs w:val="24"/>
        </w:rPr>
        <w:t xml:space="preserve"> </w:t>
      </w:r>
      <w:r w:rsidR="00A17A23" w:rsidRPr="00BC54C7">
        <w:rPr>
          <w:rFonts w:eastAsia="Calibri" w:cstheme="minorHAnsi"/>
          <w:color w:val="000000"/>
          <w:sz w:val="24"/>
          <w:szCs w:val="24"/>
        </w:rPr>
        <w:t>G</w:t>
      </w:r>
      <w:r w:rsidR="002130DF" w:rsidRPr="00BC54C7">
        <w:rPr>
          <w:rFonts w:eastAsia="Calibri" w:cstheme="minorHAnsi"/>
          <w:color w:val="000000"/>
          <w:sz w:val="24"/>
          <w:szCs w:val="24"/>
        </w:rPr>
        <w:t>ünümüzde bu denge bozulmuş h</w:t>
      </w:r>
      <w:r w:rsidR="0013526E" w:rsidRPr="00BC54C7">
        <w:rPr>
          <w:rFonts w:eastAsia="Calibri" w:cstheme="minorHAnsi"/>
          <w:color w:val="000000"/>
          <w:sz w:val="24"/>
          <w:szCs w:val="24"/>
        </w:rPr>
        <w:t>ızlı tüketim alışkanlıkları önü alınmaz bir atık madde</w:t>
      </w:r>
      <w:r w:rsidR="002130DF" w:rsidRPr="00BC54C7">
        <w:rPr>
          <w:rFonts w:eastAsia="Calibri" w:cstheme="minorHAnsi"/>
          <w:color w:val="000000"/>
          <w:sz w:val="24"/>
          <w:szCs w:val="24"/>
        </w:rPr>
        <w:t xml:space="preserve"> sorununu beraberinde getirmiştir. Üstelik bu durum</w:t>
      </w:r>
      <w:r w:rsidR="0013526E" w:rsidRPr="00BC54C7">
        <w:rPr>
          <w:rFonts w:eastAsia="Calibri" w:cstheme="minorHAnsi"/>
          <w:color w:val="000000"/>
          <w:sz w:val="24"/>
          <w:szCs w:val="24"/>
        </w:rPr>
        <w:t xml:space="preserve"> devletleri çok büyük bir mali yük altında bırakmaktadır.</w:t>
      </w:r>
    </w:p>
    <w:p w:rsidR="008A24C3" w:rsidRDefault="008A24C3" w:rsidP="00182A1D">
      <w:pPr>
        <w:autoSpaceDE w:val="0"/>
        <w:autoSpaceDN w:val="0"/>
        <w:adjustRightInd w:val="0"/>
        <w:spacing w:after="120"/>
        <w:jc w:val="both"/>
        <w:rPr>
          <w:sz w:val="24"/>
          <w:szCs w:val="24"/>
        </w:rPr>
      </w:pPr>
    </w:p>
    <w:p w:rsidR="002468EF" w:rsidRPr="002468EF" w:rsidRDefault="002468EF" w:rsidP="00182A1D">
      <w:pPr>
        <w:autoSpaceDE w:val="0"/>
        <w:autoSpaceDN w:val="0"/>
        <w:adjustRightInd w:val="0"/>
        <w:spacing w:after="120"/>
        <w:jc w:val="both"/>
        <w:rPr>
          <w:b/>
          <w:sz w:val="24"/>
          <w:szCs w:val="24"/>
        </w:rPr>
      </w:pPr>
      <w:r w:rsidRPr="002468EF">
        <w:rPr>
          <w:b/>
          <w:sz w:val="24"/>
          <w:szCs w:val="24"/>
        </w:rPr>
        <w:t>GERİ DÖNÜŞÜM VE ÖNEMİ</w:t>
      </w:r>
    </w:p>
    <w:p w:rsidR="008A24C3" w:rsidRDefault="008A24C3" w:rsidP="00182A1D">
      <w:pPr>
        <w:autoSpaceDE w:val="0"/>
        <w:autoSpaceDN w:val="0"/>
        <w:adjustRightInd w:val="0"/>
        <w:spacing w:after="120"/>
        <w:jc w:val="both"/>
        <w:rPr>
          <w:sz w:val="24"/>
          <w:szCs w:val="24"/>
        </w:rPr>
      </w:pPr>
      <w:r w:rsidRPr="008A24C3">
        <w:rPr>
          <w:sz w:val="24"/>
          <w:szCs w:val="24"/>
        </w:rPr>
        <w:t>Sürdürülebilir bir gelecek</w:t>
      </w:r>
      <w:r w:rsidR="00996012">
        <w:rPr>
          <w:sz w:val="24"/>
          <w:szCs w:val="24"/>
        </w:rPr>
        <w:t xml:space="preserve"> çevrenin korunması</w:t>
      </w:r>
      <w:r w:rsidR="00015F01">
        <w:rPr>
          <w:sz w:val="24"/>
          <w:szCs w:val="24"/>
        </w:rPr>
        <w:t>nı</w:t>
      </w:r>
      <w:r w:rsidR="00D3457B">
        <w:rPr>
          <w:sz w:val="24"/>
          <w:szCs w:val="24"/>
        </w:rPr>
        <w:t xml:space="preserve"> gerek</w:t>
      </w:r>
      <w:r w:rsidR="00015F01">
        <w:rPr>
          <w:sz w:val="24"/>
          <w:szCs w:val="24"/>
        </w:rPr>
        <w:t>tir</w:t>
      </w:r>
      <w:r w:rsidRPr="008A24C3">
        <w:rPr>
          <w:sz w:val="24"/>
          <w:szCs w:val="24"/>
        </w:rPr>
        <w:t xml:space="preserve">mektedir. Çevre korumacı davranışların en önemlilerinden biri olan geri dönüşüm, cam, </w:t>
      </w:r>
      <w:r w:rsidR="00CD3694" w:rsidRPr="008A24C3">
        <w:rPr>
          <w:sz w:val="24"/>
          <w:szCs w:val="24"/>
        </w:rPr>
        <w:t>kâğıt</w:t>
      </w:r>
      <w:r w:rsidRPr="008A24C3">
        <w:rPr>
          <w:sz w:val="24"/>
          <w:szCs w:val="24"/>
        </w:rPr>
        <w:t xml:space="preserve">, alüminyum, plastik, pil, motor yağı, akümülatör, beton, organik atıklar ve elektronik atıklar vb. atık materyallerin çeşitli fiziksel veya kimyasal işlemlerle ikincil hammaddeye dönüştürülerek tekrar üretim sürecine </w:t>
      </w:r>
      <w:r w:rsidR="00CD3694" w:rsidRPr="008A24C3">
        <w:rPr>
          <w:sz w:val="24"/>
          <w:szCs w:val="24"/>
        </w:rPr>
        <w:t>dâhil</w:t>
      </w:r>
      <w:r w:rsidRPr="008A24C3">
        <w:rPr>
          <w:sz w:val="24"/>
          <w:szCs w:val="24"/>
        </w:rPr>
        <w:t xml:space="preserve"> edilmesidir. Geri dönüşüm, çevredeki doğal kaynakların korunmasına ve katı atık miktarının azalmasına olanak sağlamaktadır. Geri dönüşüm, önemli ekonomik ve çevresel faydalarının yanı sıra etkili bir kaynak kurtarma yöntemidir. Bu nedenle sürdürülebilir bir geleceğin önemli bir parçası olarak görülmektedir. İnsanların kaynakları gereksiz kullanımını önlemek, geri dönüşüm ile atıkların yeniden kullanımının benimsenmesi ve atıkların kaynağında ayrıştırılarak çöp miktarının azaltılması geri dönüşümün temel amaçları arasındadır. Böylece “tabiat ana” olarak da adlandırılan doğaya, doğanın dengesini bozmayacak ve doğadaki canlılara zarar vermeyecek atıkların dönüşü sağlanmış olacaktır.</w:t>
      </w:r>
    </w:p>
    <w:p w:rsidR="00BD2578" w:rsidRDefault="00BD2578" w:rsidP="00182A1D">
      <w:pPr>
        <w:autoSpaceDE w:val="0"/>
        <w:autoSpaceDN w:val="0"/>
        <w:adjustRightInd w:val="0"/>
        <w:spacing w:after="120"/>
        <w:jc w:val="both"/>
        <w:rPr>
          <w:rFonts w:eastAsia="Calibri" w:cstheme="minorHAnsi"/>
          <w:b/>
          <w:color w:val="000000"/>
          <w:sz w:val="24"/>
          <w:szCs w:val="24"/>
        </w:rPr>
      </w:pPr>
    </w:p>
    <w:p w:rsidR="00BD7A1C" w:rsidRDefault="00BD7A1C" w:rsidP="00182A1D">
      <w:pPr>
        <w:autoSpaceDE w:val="0"/>
        <w:autoSpaceDN w:val="0"/>
        <w:adjustRightInd w:val="0"/>
        <w:spacing w:after="120"/>
        <w:jc w:val="both"/>
        <w:rPr>
          <w:rFonts w:eastAsia="Calibri" w:cstheme="minorHAnsi"/>
          <w:b/>
          <w:color w:val="000000"/>
          <w:sz w:val="24"/>
          <w:szCs w:val="24"/>
        </w:rPr>
      </w:pPr>
    </w:p>
    <w:p w:rsidR="00BD7A1C" w:rsidRDefault="00BD7A1C" w:rsidP="00182A1D">
      <w:pPr>
        <w:autoSpaceDE w:val="0"/>
        <w:autoSpaceDN w:val="0"/>
        <w:adjustRightInd w:val="0"/>
        <w:spacing w:after="120"/>
        <w:jc w:val="both"/>
        <w:rPr>
          <w:rFonts w:eastAsia="Calibri" w:cstheme="minorHAnsi"/>
          <w:b/>
          <w:color w:val="000000"/>
          <w:sz w:val="24"/>
          <w:szCs w:val="24"/>
        </w:rPr>
      </w:pPr>
    </w:p>
    <w:p w:rsidR="004F6088" w:rsidRPr="00BC54C7" w:rsidRDefault="004F6088" w:rsidP="00182A1D">
      <w:pPr>
        <w:autoSpaceDE w:val="0"/>
        <w:autoSpaceDN w:val="0"/>
        <w:adjustRightInd w:val="0"/>
        <w:spacing w:after="120"/>
        <w:jc w:val="both"/>
        <w:rPr>
          <w:rFonts w:eastAsia="Calibri" w:cstheme="minorHAnsi"/>
          <w:b/>
          <w:color w:val="000000"/>
          <w:sz w:val="24"/>
          <w:szCs w:val="24"/>
        </w:rPr>
      </w:pPr>
      <w:r w:rsidRPr="00BC54C7">
        <w:rPr>
          <w:rFonts w:eastAsia="Calibri" w:cstheme="minorHAnsi"/>
          <w:b/>
          <w:color w:val="000000"/>
          <w:sz w:val="24"/>
          <w:szCs w:val="24"/>
        </w:rPr>
        <w:lastRenderedPageBreak/>
        <w:t>MEVCUT DURUM</w:t>
      </w:r>
    </w:p>
    <w:p w:rsidR="004F6088" w:rsidRPr="00BC54C7" w:rsidRDefault="004F6088" w:rsidP="00182A1D">
      <w:pPr>
        <w:autoSpaceDE w:val="0"/>
        <w:autoSpaceDN w:val="0"/>
        <w:adjustRightInd w:val="0"/>
        <w:spacing w:after="120"/>
        <w:jc w:val="both"/>
        <w:rPr>
          <w:rFonts w:eastAsia="Calibri" w:cstheme="minorHAnsi"/>
          <w:color w:val="000000"/>
          <w:sz w:val="24"/>
          <w:szCs w:val="24"/>
        </w:rPr>
      </w:pPr>
      <w:r w:rsidRPr="00BC54C7">
        <w:rPr>
          <w:rFonts w:eastAsia="Calibri" w:cstheme="minorHAnsi"/>
          <w:color w:val="000000"/>
          <w:sz w:val="24"/>
          <w:szCs w:val="24"/>
        </w:rPr>
        <w:t>Dünya’da 805 milyon</w:t>
      </w:r>
      <w:r w:rsidR="004955D5">
        <w:rPr>
          <w:rFonts w:eastAsia="Calibri" w:cstheme="minorHAnsi"/>
          <w:color w:val="000000"/>
          <w:sz w:val="24"/>
          <w:szCs w:val="24"/>
        </w:rPr>
        <w:t xml:space="preserve"> </w:t>
      </w:r>
      <w:r w:rsidRPr="00BC54C7">
        <w:rPr>
          <w:rFonts w:eastAsia="Calibri" w:cstheme="minorHAnsi"/>
          <w:color w:val="000000"/>
          <w:sz w:val="24"/>
          <w:szCs w:val="24"/>
        </w:rPr>
        <w:t xml:space="preserve">(%11) insanın yetersiz beslendiği, yaklaşık 10 milyon insanın ise açlık ve yetersiz beslenmeden hayatını kaybettiği bilinmektedir. Günümüzde her 5 saniyede 5 yaşın altında bir çocuk doğrudan açlık ya da onunla ilgili nedenlerle yaşamını yitiriyor. Bu duruma karşın yıllık </w:t>
      </w:r>
      <w:r w:rsidR="00CD3694" w:rsidRPr="00BC54C7">
        <w:rPr>
          <w:rFonts w:eastAsia="Calibri" w:cstheme="minorHAnsi"/>
          <w:color w:val="000000"/>
          <w:sz w:val="24"/>
          <w:szCs w:val="24"/>
        </w:rPr>
        <w:t>1,3</w:t>
      </w:r>
      <w:r w:rsidRPr="00BC54C7">
        <w:rPr>
          <w:rFonts w:eastAsia="Calibri" w:cstheme="minorHAnsi"/>
          <w:color w:val="000000"/>
          <w:sz w:val="24"/>
          <w:szCs w:val="24"/>
        </w:rPr>
        <w:t xml:space="preserve"> milyar ton gıdanın israf edildiği tahmin ediliyor. Üstelik gelişmiş ülkelerde çöpe atılan gıdaların % 40'ı, aslında yenebilecek durumda. </w:t>
      </w:r>
    </w:p>
    <w:p w:rsidR="002468EF" w:rsidRDefault="004F6088" w:rsidP="00182A1D">
      <w:pPr>
        <w:autoSpaceDE w:val="0"/>
        <w:autoSpaceDN w:val="0"/>
        <w:adjustRightInd w:val="0"/>
        <w:spacing w:after="120"/>
        <w:jc w:val="both"/>
        <w:rPr>
          <w:rFonts w:eastAsia="Calibri" w:cstheme="minorHAnsi"/>
          <w:color w:val="000000"/>
          <w:sz w:val="24"/>
          <w:szCs w:val="24"/>
        </w:rPr>
      </w:pPr>
      <w:r w:rsidRPr="00BC54C7">
        <w:rPr>
          <w:rFonts w:eastAsia="Calibri" w:cstheme="minorHAnsi"/>
          <w:color w:val="000000"/>
          <w:sz w:val="24"/>
          <w:szCs w:val="24"/>
        </w:rPr>
        <w:t xml:space="preserve">Ekmek tüketiminin </w:t>
      </w:r>
      <w:r w:rsidR="000A5B68">
        <w:rPr>
          <w:rFonts w:eastAsia="Calibri" w:cstheme="minorHAnsi"/>
          <w:color w:val="000000"/>
          <w:sz w:val="24"/>
          <w:szCs w:val="24"/>
        </w:rPr>
        <w:t>diğer ülkelere oranla</w:t>
      </w:r>
      <w:r w:rsidRPr="00BC54C7">
        <w:rPr>
          <w:rFonts w:eastAsia="Calibri" w:cstheme="minorHAnsi"/>
          <w:color w:val="000000"/>
          <w:sz w:val="24"/>
          <w:szCs w:val="24"/>
        </w:rPr>
        <w:t xml:space="preserve"> yüksek olduğu Türkiye’de, günlük yaklaşık 6 milyon, yıllık ise 2 milyarı aşkın ekmek çöpe atılıyor. Bunun ekonomik kaybı 220 milyar liraya yaklaşıyor. Hâlihazırda Türkiye’de yalnızca yerleşim birimlerinden yılda yaklaşık 6 milyon ton atık ortaya çıkarken bunun 5 milyon tonu çöplüklere gönderiliyo</w:t>
      </w:r>
      <w:r w:rsidR="000A5B68">
        <w:rPr>
          <w:rFonts w:eastAsia="Calibri" w:cstheme="minorHAnsi"/>
          <w:color w:val="000000"/>
          <w:sz w:val="24"/>
          <w:szCs w:val="24"/>
        </w:rPr>
        <w:t>r. Bu atıkların değeri 1,5 m</w:t>
      </w:r>
      <w:r w:rsidRPr="00BC54C7">
        <w:rPr>
          <w:rFonts w:eastAsia="Calibri" w:cstheme="minorHAnsi"/>
          <w:color w:val="000000"/>
          <w:sz w:val="24"/>
          <w:szCs w:val="24"/>
        </w:rPr>
        <w:t xml:space="preserve">ilyar </w:t>
      </w:r>
      <w:r w:rsidR="000A5B68">
        <w:rPr>
          <w:rFonts w:eastAsia="Calibri" w:cstheme="minorHAnsi"/>
          <w:color w:val="000000"/>
          <w:sz w:val="24"/>
          <w:szCs w:val="24"/>
        </w:rPr>
        <w:t>lira</w:t>
      </w:r>
      <w:r w:rsidRPr="00BC54C7">
        <w:rPr>
          <w:rFonts w:eastAsia="Calibri" w:cstheme="minorHAnsi"/>
          <w:color w:val="000000"/>
          <w:sz w:val="24"/>
          <w:szCs w:val="24"/>
        </w:rPr>
        <w:t xml:space="preserve">nın üzerinde. Üstelik Bu atıklar geri dönüştürülebilir atıklardır.  Örneğin bir büro elemanı, yılda ortalama 81 kg geri dönüştürülebilecek kâğıdı çöpe atmaktadır. Oysaki bir ton kullanılmış gazete kâğıdı geri kazanıldığında 8 çam ağacının kesilmesi engellenebilir. Günümüzde bu atıkların toplanması ve gömülmesi </w:t>
      </w:r>
      <w:r w:rsidR="000A5B68">
        <w:rPr>
          <w:rFonts w:eastAsia="Calibri" w:cstheme="minorHAnsi"/>
          <w:color w:val="000000"/>
          <w:sz w:val="24"/>
          <w:szCs w:val="24"/>
        </w:rPr>
        <w:t>işlemi kamu kaynaklarından 750 m</w:t>
      </w:r>
      <w:r w:rsidRPr="00BC54C7">
        <w:rPr>
          <w:rFonts w:eastAsia="Calibri" w:cstheme="minorHAnsi"/>
          <w:color w:val="000000"/>
          <w:sz w:val="24"/>
          <w:szCs w:val="24"/>
        </w:rPr>
        <w:t xml:space="preserve">ilyon </w:t>
      </w:r>
      <w:r w:rsidR="000A5B68">
        <w:rPr>
          <w:rFonts w:eastAsia="Calibri" w:cstheme="minorHAnsi"/>
          <w:color w:val="000000"/>
          <w:sz w:val="24"/>
          <w:szCs w:val="24"/>
        </w:rPr>
        <w:t xml:space="preserve">lira </w:t>
      </w:r>
      <w:r w:rsidRPr="00BC54C7">
        <w:rPr>
          <w:rFonts w:eastAsia="Calibri" w:cstheme="minorHAnsi"/>
          <w:color w:val="000000"/>
          <w:sz w:val="24"/>
          <w:szCs w:val="24"/>
        </w:rPr>
        <w:t xml:space="preserve">kullanılarak yapılmaktadır. Yani geri dönüştürülebilecek atıkların geri dönüştürülememesinin ülkemize maliyeti 2 milyar </w:t>
      </w:r>
      <w:r w:rsidR="000A5B68">
        <w:rPr>
          <w:rFonts w:eastAsia="Calibri" w:cstheme="minorHAnsi"/>
          <w:color w:val="000000"/>
          <w:sz w:val="24"/>
          <w:szCs w:val="24"/>
        </w:rPr>
        <w:t>250 milyon lira</w:t>
      </w:r>
      <w:r w:rsidRPr="00BC54C7">
        <w:rPr>
          <w:rFonts w:eastAsia="Calibri" w:cstheme="minorHAnsi"/>
          <w:color w:val="000000"/>
          <w:sz w:val="24"/>
          <w:szCs w:val="24"/>
        </w:rPr>
        <w:t xml:space="preserve"> olarak hesaplanmaktadır. Bu tablo yapılan israfın ve ortaya çıkan atık sorununun boyutlarını göstermesi açısından önemlidir.</w:t>
      </w:r>
    </w:p>
    <w:p w:rsidR="002511D5" w:rsidRPr="00BC54C7" w:rsidRDefault="002511D5" w:rsidP="00182A1D">
      <w:pPr>
        <w:spacing w:after="120"/>
        <w:jc w:val="both"/>
        <w:rPr>
          <w:rFonts w:cstheme="minorHAnsi"/>
          <w:b/>
          <w:sz w:val="24"/>
          <w:szCs w:val="24"/>
        </w:rPr>
      </w:pPr>
      <w:r w:rsidRPr="00BC54C7">
        <w:rPr>
          <w:rFonts w:cstheme="minorHAnsi"/>
          <w:b/>
          <w:sz w:val="24"/>
          <w:szCs w:val="24"/>
        </w:rPr>
        <w:t>PROJENİN AMAÇLARI</w:t>
      </w:r>
    </w:p>
    <w:p w:rsidR="002511D5" w:rsidRPr="00BC54C7" w:rsidRDefault="002511D5" w:rsidP="00182A1D">
      <w:pPr>
        <w:pStyle w:val="ListeParagraf"/>
        <w:numPr>
          <w:ilvl w:val="0"/>
          <w:numId w:val="3"/>
        </w:numPr>
        <w:spacing w:after="120"/>
        <w:jc w:val="both"/>
        <w:rPr>
          <w:rFonts w:cstheme="minorHAnsi"/>
          <w:sz w:val="24"/>
          <w:szCs w:val="24"/>
        </w:rPr>
      </w:pPr>
      <w:r w:rsidRPr="00BC54C7">
        <w:rPr>
          <w:rFonts w:cstheme="minorHAnsi"/>
          <w:sz w:val="24"/>
          <w:szCs w:val="24"/>
        </w:rPr>
        <w:t>İsraf hakkında farkındalık yaratmak ve israfla mücadele hakkında ulusal katkı sağlayabilecek bilinç oluşturmak</w:t>
      </w:r>
    </w:p>
    <w:p w:rsidR="002511D5" w:rsidRPr="00BC54C7" w:rsidRDefault="002511D5" w:rsidP="00182A1D">
      <w:pPr>
        <w:pStyle w:val="ListeParagraf"/>
        <w:numPr>
          <w:ilvl w:val="0"/>
          <w:numId w:val="3"/>
        </w:numPr>
        <w:spacing w:after="120"/>
        <w:jc w:val="both"/>
        <w:rPr>
          <w:rFonts w:cstheme="minorHAnsi"/>
          <w:sz w:val="24"/>
          <w:szCs w:val="24"/>
        </w:rPr>
      </w:pPr>
      <w:r w:rsidRPr="00BC54C7">
        <w:rPr>
          <w:rFonts w:cstheme="minorHAnsi"/>
          <w:sz w:val="24"/>
          <w:szCs w:val="24"/>
        </w:rPr>
        <w:t xml:space="preserve">İnsanların hızlı ve bilinçsiz tüketiminin sonucunda ortada bıraktığı atıkların geri kazanılmasını sağlamak. </w:t>
      </w:r>
    </w:p>
    <w:p w:rsidR="002511D5" w:rsidRPr="00BC54C7" w:rsidRDefault="002511D5" w:rsidP="00182A1D">
      <w:pPr>
        <w:pStyle w:val="ListeParagraf"/>
        <w:numPr>
          <w:ilvl w:val="0"/>
          <w:numId w:val="3"/>
        </w:numPr>
        <w:spacing w:after="120"/>
        <w:jc w:val="both"/>
        <w:rPr>
          <w:rFonts w:cstheme="minorHAnsi"/>
          <w:sz w:val="24"/>
          <w:szCs w:val="24"/>
        </w:rPr>
      </w:pPr>
      <w:r w:rsidRPr="00BC54C7">
        <w:rPr>
          <w:rFonts w:cstheme="minorHAnsi"/>
          <w:sz w:val="24"/>
          <w:szCs w:val="24"/>
        </w:rPr>
        <w:t>İsrafın önlenmesi ve atıkların geri dönüştürülmesi ile ilgili olarak öğrencilerin özgün proje üretmelerini sağlamak bu sayede hedef kitlenin ilgi ve yetenek profillerine yönelik uygun eğitim gerçekleştirmek.</w:t>
      </w:r>
    </w:p>
    <w:p w:rsidR="002511D5" w:rsidRPr="00BC54C7" w:rsidRDefault="002511D5" w:rsidP="00182A1D">
      <w:pPr>
        <w:spacing w:after="120"/>
        <w:ind w:left="360"/>
        <w:jc w:val="both"/>
        <w:rPr>
          <w:rFonts w:cstheme="minorHAnsi"/>
          <w:sz w:val="24"/>
          <w:szCs w:val="24"/>
        </w:rPr>
      </w:pPr>
      <w:r w:rsidRPr="00BC54C7">
        <w:rPr>
          <w:rFonts w:cstheme="minorHAnsi"/>
          <w:sz w:val="24"/>
          <w:szCs w:val="24"/>
        </w:rPr>
        <w:t xml:space="preserve">Bu bağlamda iki aşamalı olarak planladığımız projemizde; ilk aşmada israfın önüne geçmek için toplumun bilinçlendirilmesine yönelik çalışmalar yapmak, ikinci aşamada ise </w:t>
      </w:r>
      <w:r w:rsidR="002468EF">
        <w:rPr>
          <w:rFonts w:cstheme="minorHAnsi"/>
          <w:sz w:val="24"/>
          <w:szCs w:val="24"/>
        </w:rPr>
        <w:t>belirlenen başlıklarda</w:t>
      </w:r>
      <w:r w:rsidRPr="00BC54C7">
        <w:rPr>
          <w:rFonts w:cstheme="minorHAnsi"/>
          <w:sz w:val="24"/>
          <w:szCs w:val="24"/>
        </w:rPr>
        <w:t xml:space="preserve"> atıkların dö</w:t>
      </w:r>
      <w:r w:rsidR="00B174EF">
        <w:rPr>
          <w:rFonts w:cstheme="minorHAnsi"/>
          <w:sz w:val="24"/>
          <w:szCs w:val="24"/>
        </w:rPr>
        <w:t>nüştürüldüğü</w:t>
      </w:r>
      <w:r w:rsidRPr="00BC54C7">
        <w:rPr>
          <w:rFonts w:cstheme="minorHAnsi"/>
          <w:sz w:val="24"/>
          <w:szCs w:val="24"/>
        </w:rPr>
        <w:t xml:space="preserve"> atölye</w:t>
      </w:r>
      <w:r w:rsidR="00B174EF">
        <w:rPr>
          <w:rFonts w:cstheme="minorHAnsi"/>
          <w:sz w:val="24"/>
          <w:szCs w:val="24"/>
        </w:rPr>
        <w:t>ler</w:t>
      </w:r>
      <w:r w:rsidRPr="00BC54C7">
        <w:rPr>
          <w:rFonts w:cstheme="minorHAnsi"/>
          <w:sz w:val="24"/>
          <w:szCs w:val="24"/>
        </w:rPr>
        <w:t xml:space="preserve"> oluşturmak istiyoruz.</w:t>
      </w:r>
    </w:p>
    <w:p w:rsidR="000F51E9" w:rsidRPr="00BC54C7" w:rsidRDefault="000F51E9" w:rsidP="00182A1D">
      <w:pPr>
        <w:spacing w:after="120"/>
        <w:jc w:val="both"/>
        <w:rPr>
          <w:rFonts w:cstheme="minorHAnsi"/>
          <w:b/>
          <w:sz w:val="24"/>
          <w:szCs w:val="24"/>
        </w:rPr>
      </w:pPr>
      <w:r w:rsidRPr="00BC54C7">
        <w:rPr>
          <w:rFonts w:cstheme="minorHAnsi"/>
          <w:b/>
          <w:sz w:val="24"/>
          <w:szCs w:val="24"/>
        </w:rPr>
        <w:t>ÇALIŞMA GRUBU</w:t>
      </w:r>
    </w:p>
    <w:p w:rsidR="000F51E9" w:rsidRPr="00BC54C7" w:rsidRDefault="000F51E9" w:rsidP="00182A1D">
      <w:pPr>
        <w:spacing w:after="120"/>
        <w:jc w:val="both"/>
        <w:rPr>
          <w:rFonts w:cstheme="minorHAnsi"/>
          <w:sz w:val="24"/>
          <w:szCs w:val="24"/>
        </w:rPr>
      </w:pPr>
      <w:r w:rsidRPr="00BC54C7">
        <w:rPr>
          <w:rFonts w:cstheme="minorHAnsi"/>
          <w:sz w:val="24"/>
          <w:szCs w:val="24"/>
        </w:rPr>
        <w:t xml:space="preserve">Erken yaş dönemindeki bireylere tutum ve davranış değişikliği kazandırmak daha mümkün ve kalıcı olabilmektedir. Bu sebeple projede öğrencilerle birlikte çalışılması kararlaştırılmıştır. </w:t>
      </w:r>
    </w:p>
    <w:p w:rsidR="00A43161" w:rsidRPr="00BC54C7" w:rsidRDefault="00FE762F" w:rsidP="00182A1D">
      <w:pPr>
        <w:spacing w:after="120"/>
        <w:jc w:val="both"/>
        <w:rPr>
          <w:rFonts w:cstheme="minorHAnsi"/>
          <w:sz w:val="24"/>
          <w:szCs w:val="24"/>
        </w:rPr>
      </w:pPr>
      <w:r w:rsidRPr="00BC54C7">
        <w:rPr>
          <w:rFonts w:cstheme="minorHAnsi"/>
          <w:sz w:val="24"/>
          <w:szCs w:val="24"/>
        </w:rPr>
        <w:t xml:space="preserve">Üstün yetenekli öğrenciler olan Bilim ve Sanat Merkezi öğrencileri; </w:t>
      </w:r>
      <w:r w:rsidR="00556A2B" w:rsidRPr="00BC54C7">
        <w:rPr>
          <w:rFonts w:cstheme="minorHAnsi"/>
          <w:sz w:val="24"/>
          <w:szCs w:val="24"/>
        </w:rPr>
        <w:t>d</w:t>
      </w:r>
      <w:r w:rsidR="00D57802" w:rsidRPr="00BC54C7">
        <w:rPr>
          <w:rFonts w:cstheme="minorHAnsi"/>
          <w:sz w:val="24"/>
          <w:szCs w:val="24"/>
        </w:rPr>
        <w:t xml:space="preserve">aha hızlı öğrenebilen, yaratıcılık ve sanatsal özellikleri önde olan, akademik anlamda özel kabiliyetlere sahip, soyut düşünceleri anlama yeteneği yüksek, ilgili olduğu alanlarda özerk hareket etmek isteyen ve üst düzey performans sergileyen </w:t>
      </w:r>
      <w:r w:rsidRPr="00BC54C7">
        <w:rPr>
          <w:rFonts w:cstheme="minorHAnsi"/>
          <w:sz w:val="24"/>
          <w:szCs w:val="24"/>
        </w:rPr>
        <w:t xml:space="preserve">öğrencilerdir. Bu açıdan </w:t>
      </w:r>
      <w:r w:rsidR="00556A2B" w:rsidRPr="00BC54C7">
        <w:rPr>
          <w:rFonts w:cstheme="minorHAnsi"/>
          <w:sz w:val="24"/>
          <w:szCs w:val="24"/>
        </w:rPr>
        <w:t>projemizde BİLSEM</w:t>
      </w:r>
      <w:r w:rsidRPr="00BC54C7">
        <w:rPr>
          <w:rFonts w:cstheme="minorHAnsi"/>
          <w:sz w:val="24"/>
          <w:szCs w:val="24"/>
        </w:rPr>
        <w:t xml:space="preserve"> öğrencilerinin israfla mücadele etme ve atıkların geri dönüşümü konusunda </w:t>
      </w:r>
      <w:r w:rsidR="00D57802" w:rsidRPr="00BC54C7">
        <w:rPr>
          <w:rFonts w:cstheme="minorHAnsi"/>
          <w:sz w:val="24"/>
          <w:szCs w:val="24"/>
        </w:rPr>
        <w:t xml:space="preserve">fikir düşünce ve uygulamalara </w:t>
      </w:r>
      <w:r w:rsidR="00D57802" w:rsidRPr="00BC54C7">
        <w:rPr>
          <w:rFonts w:cstheme="minorHAnsi"/>
          <w:sz w:val="24"/>
          <w:szCs w:val="24"/>
        </w:rPr>
        <w:lastRenderedPageBreak/>
        <w:t>kaynak oluşturmaları</w:t>
      </w:r>
      <w:r w:rsidR="00556A2B" w:rsidRPr="00BC54C7">
        <w:rPr>
          <w:rFonts w:cstheme="minorHAnsi"/>
          <w:sz w:val="24"/>
          <w:szCs w:val="24"/>
        </w:rPr>
        <w:t>nı ve bu alanda ulusal ve uluslararası</w:t>
      </w:r>
      <w:r w:rsidRPr="00BC54C7">
        <w:rPr>
          <w:rFonts w:cstheme="minorHAnsi"/>
          <w:sz w:val="24"/>
          <w:szCs w:val="24"/>
        </w:rPr>
        <w:t xml:space="preserve"> projeleri hayata</w:t>
      </w:r>
      <w:r w:rsidR="00556A2B" w:rsidRPr="00BC54C7">
        <w:rPr>
          <w:rFonts w:cstheme="minorHAnsi"/>
          <w:sz w:val="24"/>
          <w:szCs w:val="24"/>
        </w:rPr>
        <w:t xml:space="preserve"> geçirmelerini </w:t>
      </w:r>
      <w:r w:rsidRPr="00BC54C7">
        <w:rPr>
          <w:rFonts w:cstheme="minorHAnsi"/>
          <w:sz w:val="24"/>
          <w:szCs w:val="24"/>
        </w:rPr>
        <w:t>beklemekteyiz.</w:t>
      </w:r>
    </w:p>
    <w:p w:rsidR="004F6088" w:rsidRPr="00BC54C7" w:rsidRDefault="004F6088" w:rsidP="00182A1D">
      <w:pPr>
        <w:spacing w:after="120"/>
        <w:jc w:val="both"/>
        <w:rPr>
          <w:rFonts w:cstheme="minorHAnsi"/>
          <w:sz w:val="24"/>
          <w:szCs w:val="24"/>
        </w:rPr>
      </w:pPr>
      <w:r w:rsidRPr="00BC54C7">
        <w:rPr>
          <w:rFonts w:cstheme="minorHAnsi"/>
          <w:sz w:val="24"/>
          <w:szCs w:val="24"/>
        </w:rPr>
        <w:t>Sonraki aşamada ulaşılmasını beklediğimiz çalışma grupları ise Milli Eğitim Bakanlığı bünyesindeki okullarda eğitim alan tüm öğrencilerdir.</w:t>
      </w:r>
    </w:p>
    <w:p w:rsidR="005A7238" w:rsidRPr="00BC54C7" w:rsidRDefault="005A7238" w:rsidP="00182A1D">
      <w:pPr>
        <w:spacing w:after="120"/>
        <w:jc w:val="both"/>
        <w:rPr>
          <w:rFonts w:eastAsia="Arial Unicode MS" w:cstheme="minorHAnsi"/>
          <w:b/>
          <w:sz w:val="24"/>
          <w:szCs w:val="24"/>
        </w:rPr>
      </w:pPr>
      <w:r w:rsidRPr="00BC54C7">
        <w:rPr>
          <w:rFonts w:eastAsia="Arial Unicode MS" w:cstheme="minorHAnsi"/>
          <w:b/>
          <w:sz w:val="24"/>
          <w:szCs w:val="24"/>
        </w:rPr>
        <w:t>PROJENİN SINIRLILIKLARI</w:t>
      </w:r>
    </w:p>
    <w:p w:rsidR="004B6DCF" w:rsidRPr="00BC54C7" w:rsidRDefault="005A7238" w:rsidP="00182A1D">
      <w:pPr>
        <w:spacing w:after="120"/>
        <w:jc w:val="both"/>
        <w:rPr>
          <w:rFonts w:eastAsia="Calibri" w:cstheme="minorHAnsi"/>
          <w:sz w:val="24"/>
          <w:szCs w:val="24"/>
        </w:rPr>
      </w:pPr>
      <w:r w:rsidRPr="00BC54C7">
        <w:rPr>
          <w:rFonts w:eastAsia="Calibri" w:cstheme="minorHAnsi"/>
          <w:sz w:val="24"/>
          <w:szCs w:val="24"/>
        </w:rPr>
        <w:t>Aile ve Okul yönetimi tutumu</w:t>
      </w:r>
    </w:p>
    <w:p w:rsidR="005A7238" w:rsidRDefault="005A7238" w:rsidP="00182A1D">
      <w:pPr>
        <w:spacing w:after="120"/>
        <w:jc w:val="both"/>
        <w:rPr>
          <w:rFonts w:eastAsia="Arial Unicode MS" w:cstheme="minorHAnsi"/>
          <w:b/>
          <w:sz w:val="24"/>
          <w:szCs w:val="24"/>
        </w:rPr>
      </w:pPr>
      <w:r w:rsidRPr="00BC54C7">
        <w:rPr>
          <w:rFonts w:eastAsia="Arial Unicode MS" w:cstheme="minorHAnsi"/>
          <w:b/>
          <w:sz w:val="24"/>
          <w:szCs w:val="24"/>
        </w:rPr>
        <w:t>PROJENİN UYGULAMA ADIMLARI</w:t>
      </w:r>
    </w:p>
    <w:p w:rsidR="008A24C3" w:rsidRPr="008A24C3" w:rsidRDefault="008A24C3" w:rsidP="00182A1D">
      <w:pPr>
        <w:spacing w:after="120"/>
        <w:jc w:val="both"/>
        <w:rPr>
          <w:rFonts w:eastAsia="Arial Unicode MS" w:cstheme="minorHAnsi"/>
          <w:sz w:val="24"/>
          <w:szCs w:val="24"/>
          <w:u w:val="single"/>
        </w:rPr>
      </w:pPr>
      <w:r>
        <w:rPr>
          <w:rFonts w:eastAsia="Arial Unicode MS" w:cstheme="minorHAnsi"/>
          <w:sz w:val="24"/>
          <w:szCs w:val="24"/>
          <w:u w:val="single"/>
        </w:rPr>
        <w:t>İlk a</w:t>
      </w:r>
      <w:r w:rsidRPr="008A24C3">
        <w:rPr>
          <w:rFonts w:eastAsia="Arial Unicode MS" w:cstheme="minorHAnsi"/>
          <w:sz w:val="24"/>
          <w:szCs w:val="24"/>
          <w:u w:val="single"/>
        </w:rPr>
        <w:t xml:space="preserve">şamada </w:t>
      </w:r>
      <w:r>
        <w:rPr>
          <w:rFonts w:eastAsia="Arial Unicode MS" w:cstheme="minorHAnsi"/>
          <w:sz w:val="24"/>
          <w:szCs w:val="24"/>
          <w:u w:val="single"/>
        </w:rPr>
        <w:t>israfı</w:t>
      </w:r>
      <w:r w:rsidRPr="008A24C3">
        <w:rPr>
          <w:rFonts w:eastAsia="Arial Unicode MS" w:cstheme="minorHAnsi"/>
          <w:sz w:val="24"/>
          <w:szCs w:val="24"/>
          <w:u w:val="single"/>
        </w:rPr>
        <w:t xml:space="preserve"> önlemek amacıyla;</w:t>
      </w:r>
    </w:p>
    <w:p w:rsidR="005A7238" w:rsidRPr="00BC54C7" w:rsidRDefault="005A7238" w:rsidP="00182A1D">
      <w:pPr>
        <w:spacing w:after="120"/>
        <w:jc w:val="both"/>
        <w:rPr>
          <w:rFonts w:eastAsia="Calibri" w:cstheme="minorHAnsi"/>
          <w:sz w:val="24"/>
          <w:szCs w:val="24"/>
        </w:rPr>
      </w:pPr>
      <w:r w:rsidRPr="00BC54C7">
        <w:rPr>
          <w:rFonts w:eastAsia="Calibri" w:cstheme="minorHAnsi"/>
          <w:sz w:val="24"/>
          <w:szCs w:val="24"/>
        </w:rPr>
        <w:t>Hedef kitleye ulaşmak için İl Milli Eğitim Müdürlüğünce bildirilecek okullarda israf konusunda eğitimler yapılacaktır. Hedef kitleye sunulacak olan çalışmanın içeriği Lokman Ecza Deposu ve Antalya Bilim ve Sanat Merkezi ile birlikte yürütülecek çalışmalarla logo, slogan, yazılım, saha araştırması</w:t>
      </w:r>
      <w:r w:rsidR="00307FB8" w:rsidRPr="00BC54C7">
        <w:rPr>
          <w:rFonts w:eastAsia="Calibri" w:cstheme="minorHAnsi"/>
          <w:sz w:val="24"/>
          <w:szCs w:val="24"/>
        </w:rPr>
        <w:t xml:space="preserve"> ve kısa film kategorilerinde derece alan</w:t>
      </w:r>
      <w:r w:rsidRPr="00BC54C7">
        <w:rPr>
          <w:rFonts w:eastAsia="Calibri" w:cstheme="minorHAnsi"/>
          <w:sz w:val="24"/>
          <w:szCs w:val="24"/>
        </w:rPr>
        <w:t xml:space="preserve"> projeler dikkate alınarak hazırlan</w:t>
      </w:r>
      <w:r w:rsidR="00A43161" w:rsidRPr="00BC54C7">
        <w:rPr>
          <w:rFonts w:eastAsia="Calibri" w:cstheme="minorHAnsi"/>
          <w:sz w:val="24"/>
          <w:szCs w:val="24"/>
        </w:rPr>
        <w:t>a</w:t>
      </w:r>
      <w:r w:rsidRPr="00BC54C7">
        <w:rPr>
          <w:rFonts w:eastAsia="Calibri" w:cstheme="minorHAnsi"/>
          <w:sz w:val="24"/>
          <w:szCs w:val="24"/>
        </w:rPr>
        <w:t>caktır. Bu çalışma, konu hakkında gerekli eğitimleri alan 5 eğitimci tarafından Ekim 2019</w:t>
      </w:r>
      <w:r w:rsidR="00CD3694">
        <w:rPr>
          <w:rFonts w:eastAsia="Calibri" w:cstheme="minorHAnsi"/>
          <w:sz w:val="24"/>
          <w:szCs w:val="24"/>
        </w:rPr>
        <w:t xml:space="preserve"> </w:t>
      </w:r>
      <w:r w:rsidRPr="00BC54C7">
        <w:rPr>
          <w:rFonts w:eastAsia="Calibri" w:cstheme="minorHAnsi"/>
          <w:sz w:val="24"/>
          <w:szCs w:val="24"/>
        </w:rPr>
        <w:t>tarihi itibari ile İl Milli Eğitim Müdürlüğü tarafından belirlenecek Muratpaşa Bölgesinden 2, Konyaaltı Bölgesinden 3 farklı okulda faaliyete geçirilecektir.</w:t>
      </w:r>
    </w:p>
    <w:p w:rsidR="005A7238" w:rsidRPr="00BC54C7" w:rsidRDefault="005A7238" w:rsidP="00182A1D">
      <w:pPr>
        <w:spacing w:after="120"/>
        <w:jc w:val="both"/>
        <w:rPr>
          <w:rFonts w:eastAsia="Calibri" w:cstheme="minorHAnsi"/>
          <w:sz w:val="24"/>
          <w:szCs w:val="24"/>
        </w:rPr>
      </w:pPr>
      <w:r w:rsidRPr="00BC54C7">
        <w:rPr>
          <w:rFonts w:eastAsia="Calibri" w:cstheme="minorHAnsi"/>
          <w:sz w:val="24"/>
          <w:szCs w:val="24"/>
        </w:rPr>
        <w:t xml:space="preserve">Programın kamuoyuna duyurulması ile ilgili lansman toplantısı yapılacaktır. Lansman toplantısı için bu alanda yetkin kişiler konuşmacı olarak davet edilecek, ilgili tüm paydaşların davetli olması sağlanacaktır. Bu lansman ile öğrencilerin ve ailelerin süreç hakkında bilgilerinin arttırılması ve sürece ilişkin destekleyici rol üstlenmeleri hedeflenmektedir. </w:t>
      </w:r>
    </w:p>
    <w:p w:rsidR="005A7238" w:rsidRPr="00BC54C7" w:rsidRDefault="005A7238" w:rsidP="00182A1D">
      <w:pPr>
        <w:spacing w:after="120"/>
        <w:jc w:val="both"/>
        <w:rPr>
          <w:rFonts w:eastAsia="Calibri" w:cstheme="minorHAnsi"/>
          <w:sz w:val="24"/>
          <w:szCs w:val="24"/>
        </w:rPr>
      </w:pPr>
      <w:r w:rsidRPr="00BC54C7">
        <w:rPr>
          <w:rFonts w:eastAsia="Calibri" w:cstheme="minorHAnsi"/>
          <w:sz w:val="24"/>
          <w:szCs w:val="24"/>
        </w:rPr>
        <w:t>Hazırlanan ürünler, devam ed</w:t>
      </w:r>
      <w:r w:rsidR="008A24C3">
        <w:rPr>
          <w:rFonts w:eastAsia="Calibri" w:cstheme="minorHAnsi"/>
          <w:sz w:val="24"/>
          <w:szCs w:val="24"/>
        </w:rPr>
        <w:t>en ayda, ilgili ve ilgisiz payda</w:t>
      </w:r>
      <w:r w:rsidRPr="00BC54C7">
        <w:rPr>
          <w:rFonts w:eastAsia="Calibri" w:cstheme="minorHAnsi"/>
          <w:sz w:val="24"/>
          <w:szCs w:val="24"/>
        </w:rPr>
        <w:t>şların katılımıyla proje sürecinin değerlendirileceği ve öğrencilerin ürünlerinin sergileneceği platform oluşturulacaktır.</w:t>
      </w:r>
    </w:p>
    <w:p w:rsidR="005A7238" w:rsidRPr="00BC54C7" w:rsidRDefault="005A7238" w:rsidP="00182A1D">
      <w:pPr>
        <w:spacing w:after="120"/>
        <w:jc w:val="both"/>
        <w:rPr>
          <w:rFonts w:eastAsia="Calibri" w:cstheme="minorHAnsi"/>
          <w:sz w:val="24"/>
          <w:szCs w:val="24"/>
        </w:rPr>
      </w:pPr>
      <w:r w:rsidRPr="00BC54C7">
        <w:rPr>
          <w:rFonts w:eastAsia="Calibri" w:cstheme="minorHAnsi"/>
          <w:sz w:val="24"/>
          <w:szCs w:val="24"/>
        </w:rPr>
        <w:t>Proje değerlendirme ve sonuç raporu ilgili bakanlıklar ve kamuoyu ile ayrı ayrı paylaşılacaktır.</w:t>
      </w:r>
    </w:p>
    <w:p w:rsidR="00A43161" w:rsidRDefault="008A24C3" w:rsidP="00182A1D">
      <w:pPr>
        <w:spacing w:after="120"/>
        <w:jc w:val="both"/>
        <w:rPr>
          <w:rFonts w:eastAsia="Calibri" w:cstheme="minorHAnsi"/>
          <w:sz w:val="24"/>
          <w:szCs w:val="24"/>
          <w:u w:val="single"/>
        </w:rPr>
      </w:pPr>
      <w:r w:rsidRPr="008A24C3">
        <w:rPr>
          <w:rFonts w:eastAsia="Calibri" w:cstheme="minorHAnsi"/>
          <w:sz w:val="24"/>
          <w:szCs w:val="24"/>
          <w:u w:val="single"/>
        </w:rPr>
        <w:t>İkinci aşamada atıkların geri dönüşümünü sağlamak amacıyla:</w:t>
      </w:r>
    </w:p>
    <w:p w:rsidR="008A24C3" w:rsidRPr="003533DF" w:rsidRDefault="008A24C3" w:rsidP="00182A1D">
      <w:pPr>
        <w:spacing w:after="120"/>
        <w:jc w:val="both"/>
        <w:rPr>
          <w:sz w:val="24"/>
          <w:szCs w:val="24"/>
        </w:rPr>
      </w:pPr>
      <w:r w:rsidRPr="003533DF">
        <w:rPr>
          <w:sz w:val="24"/>
          <w:szCs w:val="24"/>
        </w:rPr>
        <w:t>Öncelikle çevre ve geri dönüşüm ile ilgili yapılan araştırmalardan yola çıkılarak geliştirilen “Çocuk Gözüyle Geri Dönüşüm Anket Formu” uygulanacak</w:t>
      </w:r>
      <w:r w:rsidR="00996012" w:rsidRPr="003533DF">
        <w:rPr>
          <w:sz w:val="24"/>
          <w:szCs w:val="24"/>
        </w:rPr>
        <w:t>,</w:t>
      </w:r>
      <w:r w:rsidR="001356BF" w:rsidRPr="003533DF">
        <w:rPr>
          <w:sz w:val="24"/>
          <w:szCs w:val="24"/>
        </w:rPr>
        <w:t xml:space="preserve"> öğrencilerin geri dönüşüm ile ilgili farkındalık düzeyleri tespit edilecek.</w:t>
      </w:r>
    </w:p>
    <w:p w:rsidR="002468EF" w:rsidRDefault="00996012" w:rsidP="00182A1D">
      <w:pPr>
        <w:spacing w:after="120"/>
        <w:jc w:val="both"/>
        <w:rPr>
          <w:rFonts w:eastAsia="Calibri" w:cstheme="minorHAnsi"/>
          <w:sz w:val="24"/>
          <w:szCs w:val="24"/>
        </w:rPr>
      </w:pPr>
      <w:r w:rsidRPr="003533DF">
        <w:rPr>
          <w:rFonts w:eastAsia="Calibri" w:cstheme="minorHAnsi"/>
          <w:sz w:val="24"/>
          <w:szCs w:val="24"/>
        </w:rPr>
        <w:t xml:space="preserve">Öğrencilere Antalya Bilim ve Sanat Merkezi bünyesinde </w:t>
      </w:r>
      <w:r w:rsidR="00ED0129" w:rsidRPr="003533DF">
        <w:rPr>
          <w:rFonts w:eastAsia="Calibri" w:cstheme="minorHAnsi"/>
          <w:sz w:val="24"/>
          <w:szCs w:val="24"/>
        </w:rPr>
        <w:t>imkânlar</w:t>
      </w:r>
      <w:r w:rsidR="00A349D3">
        <w:rPr>
          <w:rFonts w:eastAsia="Calibri" w:cstheme="minorHAnsi"/>
          <w:sz w:val="24"/>
          <w:szCs w:val="24"/>
        </w:rPr>
        <w:t xml:space="preserve"> </w:t>
      </w:r>
      <w:r w:rsidR="00ED0129" w:rsidRPr="003533DF">
        <w:rPr>
          <w:rFonts w:eastAsia="Calibri" w:cstheme="minorHAnsi"/>
          <w:sz w:val="24"/>
          <w:szCs w:val="24"/>
        </w:rPr>
        <w:t>dâhilinde</w:t>
      </w:r>
      <w:r w:rsidR="00A349D3">
        <w:rPr>
          <w:rFonts w:eastAsia="Calibri" w:cstheme="minorHAnsi"/>
          <w:sz w:val="24"/>
          <w:szCs w:val="24"/>
        </w:rPr>
        <w:t xml:space="preserve"> </w:t>
      </w:r>
      <w:r w:rsidR="00CD3694" w:rsidRPr="003533DF">
        <w:rPr>
          <w:rFonts w:eastAsia="Calibri" w:cstheme="minorHAnsi"/>
          <w:sz w:val="24"/>
          <w:szCs w:val="24"/>
        </w:rPr>
        <w:t>kâğıt</w:t>
      </w:r>
      <w:r w:rsidR="00A10BD3">
        <w:rPr>
          <w:rFonts w:eastAsia="Calibri" w:cstheme="minorHAnsi"/>
          <w:sz w:val="24"/>
          <w:szCs w:val="24"/>
        </w:rPr>
        <w:t xml:space="preserve">, evsel atık, elektronik atık ve plastik </w:t>
      </w:r>
      <w:r w:rsidRPr="003533DF">
        <w:rPr>
          <w:rFonts w:eastAsia="Calibri" w:cstheme="minorHAnsi"/>
          <w:sz w:val="24"/>
          <w:szCs w:val="24"/>
        </w:rPr>
        <w:t>atölyeler</w:t>
      </w:r>
      <w:r w:rsidR="00A10BD3">
        <w:rPr>
          <w:rFonts w:eastAsia="Calibri" w:cstheme="minorHAnsi"/>
          <w:sz w:val="24"/>
          <w:szCs w:val="24"/>
        </w:rPr>
        <w:t>iy</w:t>
      </w:r>
      <w:r w:rsidRPr="003533DF">
        <w:rPr>
          <w:rFonts w:eastAsia="Calibri" w:cstheme="minorHAnsi"/>
          <w:sz w:val="24"/>
          <w:szCs w:val="24"/>
        </w:rPr>
        <w:t>le bu ürünlerin nasıl dönüştürüleceğine dair eğitimler verilecek.</w:t>
      </w:r>
    </w:p>
    <w:p w:rsidR="002468EF" w:rsidRDefault="002468EF" w:rsidP="00182A1D">
      <w:pPr>
        <w:spacing w:after="120"/>
        <w:jc w:val="both"/>
        <w:rPr>
          <w:rFonts w:eastAsia="Calibri" w:cstheme="minorHAnsi"/>
          <w:sz w:val="24"/>
          <w:szCs w:val="24"/>
        </w:rPr>
      </w:pPr>
      <w:r w:rsidRPr="002468EF">
        <w:rPr>
          <w:rFonts w:eastAsia="Calibri" w:cstheme="minorHAnsi"/>
          <w:sz w:val="24"/>
          <w:szCs w:val="24"/>
          <w:u w:val="single"/>
        </w:rPr>
        <w:t>Son aşamada Geri Dönüşüm Atölyeleri kurulacak</w:t>
      </w:r>
      <w:r>
        <w:rPr>
          <w:rFonts w:eastAsia="Calibri" w:cstheme="minorHAnsi"/>
          <w:sz w:val="24"/>
          <w:szCs w:val="24"/>
        </w:rPr>
        <w:t xml:space="preserve">. </w:t>
      </w:r>
    </w:p>
    <w:p w:rsidR="0060761A" w:rsidRPr="0060761A" w:rsidRDefault="0060761A" w:rsidP="00182A1D">
      <w:pPr>
        <w:spacing w:after="120"/>
        <w:jc w:val="both"/>
        <w:rPr>
          <w:rFonts w:eastAsia="Calibri" w:cstheme="minorHAnsi"/>
          <w:sz w:val="24"/>
          <w:szCs w:val="24"/>
        </w:rPr>
      </w:pPr>
    </w:p>
    <w:p w:rsidR="002468EF" w:rsidRDefault="002468EF" w:rsidP="00182A1D">
      <w:pPr>
        <w:spacing w:after="120"/>
        <w:jc w:val="both"/>
        <w:rPr>
          <w:rFonts w:eastAsia="Arial Unicode MS" w:cstheme="minorHAnsi"/>
          <w:b/>
          <w:sz w:val="24"/>
          <w:szCs w:val="24"/>
        </w:rPr>
      </w:pPr>
    </w:p>
    <w:p w:rsidR="00182A1D" w:rsidRDefault="00182A1D" w:rsidP="00182A1D">
      <w:pPr>
        <w:spacing w:after="120"/>
        <w:jc w:val="both"/>
        <w:rPr>
          <w:rFonts w:eastAsia="Arial Unicode MS" w:cstheme="minorHAnsi"/>
          <w:b/>
          <w:sz w:val="24"/>
          <w:szCs w:val="24"/>
        </w:rPr>
      </w:pPr>
    </w:p>
    <w:p w:rsidR="00182A1D" w:rsidRDefault="00182A1D" w:rsidP="00182A1D">
      <w:pPr>
        <w:spacing w:after="120"/>
        <w:jc w:val="both"/>
        <w:rPr>
          <w:rFonts w:eastAsia="Arial Unicode MS" w:cstheme="minorHAnsi"/>
          <w:b/>
          <w:sz w:val="24"/>
          <w:szCs w:val="24"/>
        </w:rPr>
      </w:pPr>
    </w:p>
    <w:p w:rsidR="00182A1D" w:rsidRDefault="00182A1D" w:rsidP="00182A1D">
      <w:pPr>
        <w:spacing w:after="120"/>
        <w:jc w:val="both"/>
        <w:rPr>
          <w:rFonts w:eastAsia="Arial Unicode MS" w:cstheme="minorHAnsi"/>
          <w:b/>
          <w:sz w:val="24"/>
          <w:szCs w:val="24"/>
        </w:rPr>
      </w:pPr>
    </w:p>
    <w:p w:rsidR="00A43161" w:rsidRDefault="00B61C89" w:rsidP="00182A1D">
      <w:pPr>
        <w:spacing w:after="120"/>
        <w:jc w:val="both"/>
        <w:rPr>
          <w:rFonts w:eastAsia="Calibri" w:cstheme="minorHAnsi"/>
          <w:b/>
          <w:sz w:val="24"/>
          <w:szCs w:val="24"/>
        </w:rPr>
      </w:pPr>
      <w:r>
        <w:rPr>
          <w:rFonts w:eastAsia="Calibri" w:cstheme="minorHAnsi"/>
          <w:b/>
          <w:sz w:val="24"/>
          <w:szCs w:val="24"/>
        </w:rPr>
        <w:lastRenderedPageBreak/>
        <w:t>PROJE KAPSAMINDA</w:t>
      </w:r>
      <w:r w:rsidR="00B2011B">
        <w:rPr>
          <w:rFonts w:eastAsia="Calibri" w:cstheme="minorHAnsi"/>
          <w:b/>
          <w:sz w:val="24"/>
          <w:szCs w:val="24"/>
        </w:rPr>
        <w:t xml:space="preserve"> KURULMASI PLANLANAN</w:t>
      </w:r>
      <w:r w:rsidR="00BD7A1C">
        <w:rPr>
          <w:rFonts w:eastAsia="Calibri" w:cstheme="minorHAnsi"/>
          <w:b/>
          <w:sz w:val="24"/>
          <w:szCs w:val="24"/>
        </w:rPr>
        <w:t xml:space="preserve">GERİ DÖNÜŞÜM </w:t>
      </w:r>
      <w:r w:rsidR="00B2011B">
        <w:rPr>
          <w:rFonts w:eastAsia="Calibri" w:cstheme="minorHAnsi"/>
          <w:b/>
          <w:sz w:val="24"/>
          <w:szCs w:val="24"/>
        </w:rPr>
        <w:t>ATÖLYELER</w:t>
      </w:r>
    </w:p>
    <w:p w:rsidR="002468EF" w:rsidRDefault="002468EF" w:rsidP="00182A1D">
      <w:pPr>
        <w:spacing w:after="120"/>
        <w:jc w:val="both"/>
        <w:rPr>
          <w:rFonts w:eastAsia="Calibri" w:cstheme="minorHAnsi"/>
          <w:b/>
          <w:sz w:val="24"/>
          <w:szCs w:val="24"/>
        </w:rPr>
      </w:pPr>
      <w:r>
        <w:rPr>
          <w:rFonts w:eastAsia="Calibri" w:cstheme="minorHAnsi"/>
          <w:b/>
          <w:sz w:val="24"/>
          <w:szCs w:val="24"/>
        </w:rPr>
        <w:tab/>
      </w:r>
      <w:r w:rsidR="00CD3694">
        <w:rPr>
          <w:rFonts w:eastAsia="Calibri" w:cstheme="minorHAnsi"/>
          <w:b/>
          <w:sz w:val="24"/>
          <w:szCs w:val="24"/>
        </w:rPr>
        <w:t>Kâğıt</w:t>
      </w:r>
      <w:r w:rsidR="00B2011B">
        <w:rPr>
          <w:rFonts w:eastAsia="Calibri" w:cstheme="minorHAnsi"/>
          <w:b/>
          <w:sz w:val="24"/>
          <w:szCs w:val="24"/>
        </w:rPr>
        <w:t xml:space="preserve"> Geri Dönüşüm Atölyesi</w:t>
      </w:r>
    </w:p>
    <w:p w:rsidR="002468EF" w:rsidRPr="00E97E95" w:rsidRDefault="00DA2D5D" w:rsidP="00182A1D">
      <w:pPr>
        <w:spacing w:after="120"/>
        <w:jc w:val="both"/>
        <w:rPr>
          <w:rFonts w:eastAsia="Calibri" w:cstheme="minorHAnsi"/>
          <w:sz w:val="24"/>
          <w:szCs w:val="24"/>
        </w:rPr>
      </w:pPr>
      <w:r w:rsidRPr="00E97E95">
        <w:rPr>
          <w:rFonts w:eastAsia="Calibri" w:cstheme="minorHAnsi"/>
          <w:sz w:val="24"/>
          <w:szCs w:val="24"/>
        </w:rPr>
        <w:t>Hayatın her alanında kullanılan</w:t>
      </w:r>
      <w:r w:rsidR="002468EF" w:rsidRPr="00E97E95">
        <w:rPr>
          <w:rFonts w:eastAsia="Calibri" w:cstheme="minorHAnsi"/>
          <w:sz w:val="24"/>
          <w:szCs w:val="24"/>
        </w:rPr>
        <w:t xml:space="preserve"> kâğıt; </w:t>
      </w:r>
      <w:r w:rsidR="00B61C89">
        <w:rPr>
          <w:rFonts w:eastAsia="Calibri" w:cstheme="minorHAnsi"/>
          <w:sz w:val="24"/>
          <w:szCs w:val="24"/>
        </w:rPr>
        <w:t>ö</w:t>
      </w:r>
      <w:r w:rsidRPr="00E97E95">
        <w:rPr>
          <w:rFonts w:eastAsia="Calibri" w:cstheme="minorHAnsi"/>
          <w:sz w:val="24"/>
          <w:szCs w:val="24"/>
        </w:rPr>
        <w:t>zellikle eğitim-öğretim kurumla</w:t>
      </w:r>
      <w:r w:rsidR="00B61C89">
        <w:rPr>
          <w:rFonts w:eastAsia="Calibri" w:cstheme="minorHAnsi"/>
          <w:sz w:val="24"/>
          <w:szCs w:val="24"/>
        </w:rPr>
        <w:t>rının olmazsa olmazıdır. G</w:t>
      </w:r>
      <w:r w:rsidRPr="00E97E95">
        <w:rPr>
          <w:rFonts w:eastAsia="Calibri" w:cstheme="minorHAnsi"/>
          <w:sz w:val="24"/>
          <w:szCs w:val="24"/>
        </w:rPr>
        <w:t>ünümüzde atık kâğıtlar toplandıktan sonra çeşidine ve kalitesine göre ayrıştırılarak ve gerekli çevrimlerden geçirilerek kullanılabilir malzeme haline getirilmekte</w:t>
      </w:r>
      <w:r w:rsidR="00B61C89">
        <w:rPr>
          <w:rFonts w:eastAsia="Calibri" w:cstheme="minorHAnsi"/>
          <w:sz w:val="24"/>
          <w:szCs w:val="24"/>
        </w:rPr>
        <w:t>dir</w:t>
      </w:r>
      <w:r w:rsidR="00A349D3">
        <w:rPr>
          <w:rFonts w:eastAsia="Calibri" w:cstheme="minorHAnsi"/>
          <w:sz w:val="24"/>
          <w:szCs w:val="24"/>
        </w:rPr>
        <w:t xml:space="preserve"> </w:t>
      </w:r>
      <w:r w:rsidR="00B61C89">
        <w:rPr>
          <w:rFonts w:eastAsia="Calibri" w:cstheme="minorHAnsi"/>
          <w:sz w:val="24"/>
          <w:szCs w:val="24"/>
        </w:rPr>
        <w:t xml:space="preserve">ancak </w:t>
      </w:r>
      <w:r w:rsidRPr="00E97E95">
        <w:rPr>
          <w:rFonts w:eastAsia="Calibri" w:cstheme="minorHAnsi"/>
          <w:sz w:val="24"/>
          <w:szCs w:val="24"/>
        </w:rPr>
        <w:t xml:space="preserve">okullarda kullanılan </w:t>
      </w:r>
      <w:r w:rsidR="00CD3694" w:rsidRPr="00E97E95">
        <w:rPr>
          <w:rFonts w:eastAsia="Calibri" w:cstheme="minorHAnsi"/>
          <w:sz w:val="24"/>
          <w:szCs w:val="24"/>
        </w:rPr>
        <w:t>kâğıtlar</w:t>
      </w:r>
      <w:r w:rsidRPr="00E97E95">
        <w:rPr>
          <w:rFonts w:eastAsia="Calibri" w:cstheme="minorHAnsi"/>
          <w:sz w:val="24"/>
          <w:szCs w:val="24"/>
        </w:rPr>
        <w:t xml:space="preserve"> çoğu zaman doğaya çöp olarak bırakılmaktadır. Bu durum bir taraftan yaşanabilir çevre konusunda önemli tehdit oluştururken öte yandan ekonomiye ciddi darbe vurmaktadır. </w:t>
      </w:r>
      <w:r w:rsidR="00B2011B" w:rsidRPr="00E97E95">
        <w:rPr>
          <w:rFonts w:eastAsia="Calibri" w:cstheme="minorHAnsi"/>
          <w:sz w:val="24"/>
          <w:szCs w:val="24"/>
        </w:rPr>
        <w:t xml:space="preserve">Oluşturulacak </w:t>
      </w:r>
      <w:r w:rsidR="00CD3694" w:rsidRPr="00E97E95">
        <w:rPr>
          <w:rFonts w:eastAsia="Calibri" w:cstheme="minorHAnsi"/>
          <w:sz w:val="24"/>
          <w:szCs w:val="24"/>
        </w:rPr>
        <w:t>Kâğıt</w:t>
      </w:r>
      <w:r w:rsidR="00B2011B" w:rsidRPr="00E97E95">
        <w:rPr>
          <w:rFonts w:eastAsia="Calibri" w:cstheme="minorHAnsi"/>
          <w:sz w:val="24"/>
          <w:szCs w:val="24"/>
        </w:rPr>
        <w:t xml:space="preserve"> Dönüşüm Atölyesi ile bu sorunun</w:t>
      </w:r>
      <w:r w:rsidR="00B61C89">
        <w:rPr>
          <w:rFonts w:eastAsia="Calibri" w:cstheme="minorHAnsi"/>
          <w:sz w:val="24"/>
          <w:szCs w:val="24"/>
        </w:rPr>
        <w:t xml:space="preserve"> önüne geçilmesi planlanmaktadır</w:t>
      </w:r>
      <w:r w:rsidR="00B2011B" w:rsidRPr="00E97E95">
        <w:rPr>
          <w:rFonts w:eastAsia="Calibri" w:cstheme="minorHAnsi"/>
          <w:sz w:val="24"/>
          <w:szCs w:val="24"/>
        </w:rPr>
        <w:t>.</w:t>
      </w:r>
    </w:p>
    <w:p w:rsidR="00DA2D5D" w:rsidRDefault="00DA2D5D" w:rsidP="00182A1D">
      <w:pPr>
        <w:spacing w:after="120"/>
        <w:jc w:val="both"/>
        <w:rPr>
          <w:rFonts w:eastAsia="Calibri" w:cstheme="minorHAnsi"/>
          <w:b/>
          <w:sz w:val="24"/>
          <w:szCs w:val="24"/>
        </w:rPr>
      </w:pPr>
      <w:r>
        <w:rPr>
          <w:rFonts w:eastAsia="Calibri" w:cstheme="minorHAnsi"/>
          <w:b/>
          <w:sz w:val="24"/>
          <w:szCs w:val="24"/>
        </w:rPr>
        <w:tab/>
      </w:r>
      <w:r w:rsidR="000E3C13">
        <w:rPr>
          <w:rFonts w:eastAsia="Calibri" w:cstheme="minorHAnsi"/>
          <w:b/>
          <w:sz w:val="24"/>
          <w:szCs w:val="24"/>
        </w:rPr>
        <w:t>Plastik Geri Dönüşüm Atölyesi</w:t>
      </w:r>
    </w:p>
    <w:p w:rsidR="000E3C13" w:rsidRPr="00E97E95" w:rsidRDefault="000E3C13" w:rsidP="00182A1D">
      <w:pPr>
        <w:spacing w:after="120"/>
        <w:jc w:val="both"/>
        <w:rPr>
          <w:rFonts w:eastAsia="Calibri" w:cstheme="minorHAnsi"/>
          <w:sz w:val="24"/>
          <w:szCs w:val="24"/>
        </w:rPr>
      </w:pPr>
      <w:r w:rsidRPr="00E97E95">
        <w:rPr>
          <w:rFonts w:eastAsia="Calibri" w:cstheme="minorHAnsi"/>
          <w:sz w:val="24"/>
          <w:szCs w:val="24"/>
        </w:rPr>
        <w:t xml:space="preserve">Plastiğin petrol gibi çevreye zarar verme potansiyeli çok yüksek bir maddenin ürünü olması, doğaya bırakılması halinde çözünürken çok ciddi zararlar vermesinden dolayı plastik ve türevleri doğaya çöp olarak salınmamalıdır. </w:t>
      </w:r>
    </w:p>
    <w:p w:rsidR="000E3C13" w:rsidRPr="00E97E95" w:rsidRDefault="000E3C13" w:rsidP="00182A1D">
      <w:pPr>
        <w:spacing w:after="120"/>
        <w:jc w:val="both"/>
        <w:rPr>
          <w:rFonts w:eastAsia="Calibri" w:cstheme="minorHAnsi"/>
          <w:sz w:val="24"/>
          <w:szCs w:val="24"/>
        </w:rPr>
      </w:pPr>
      <w:r w:rsidRPr="00E97E95">
        <w:rPr>
          <w:rFonts w:eastAsia="Calibri" w:cstheme="minorHAnsi"/>
          <w:sz w:val="24"/>
          <w:szCs w:val="24"/>
        </w:rPr>
        <w:t xml:space="preserve">Günümüzde plastikler gerek geri dönüşüm için özel hazırlanmış çöp kutularından, gerekse normal çöplerden ayrılarak dönüştürme tesisine gönderilirler. Yığınlar halinde gönderilmiş olan plastikler PET, HDPE, LDPE, PVC, vs. çeşidinde olmasına göre ayrıştırılır ve geri dönüştürülmek üzere sınıflandırılır. </w:t>
      </w:r>
    </w:p>
    <w:p w:rsidR="000E3C13" w:rsidRDefault="000E3C13" w:rsidP="00182A1D">
      <w:pPr>
        <w:spacing w:after="120"/>
        <w:jc w:val="both"/>
        <w:rPr>
          <w:rFonts w:eastAsia="Calibri" w:cstheme="minorHAnsi"/>
          <w:sz w:val="24"/>
          <w:szCs w:val="24"/>
        </w:rPr>
      </w:pPr>
      <w:r w:rsidRPr="00E97E95">
        <w:rPr>
          <w:rFonts w:eastAsia="Calibri" w:cstheme="minorHAnsi"/>
          <w:sz w:val="24"/>
          <w:szCs w:val="24"/>
        </w:rPr>
        <w:t xml:space="preserve">Okullar özellikle </w:t>
      </w:r>
      <w:r w:rsidR="00BD7A1C" w:rsidRPr="00E97E95">
        <w:rPr>
          <w:rFonts w:eastAsia="Calibri" w:cstheme="minorHAnsi"/>
          <w:sz w:val="24"/>
          <w:szCs w:val="24"/>
        </w:rPr>
        <w:t xml:space="preserve">önemli PET </w:t>
      </w:r>
      <w:r w:rsidRPr="00E97E95">
        <w:rPr>
          <w:rFonts w:eastAsia="Calibri" w:cstheme="minorHAnsi"/>
          <w:sz w:val="24"/>
          <w:szCs w:val="24"/>
        </w:rPr>
        <w:t>kaynaklarıdır ve çoğu zaman bu pet şişeler dönüştürülmek yerine çöpe gönderilirler. Öğrenci sayısı 900’e</w:t>
      </w:r>
      <w:r w:rsidR="00BD7A1C" w:rsidRPr="00E97E95">
        <w:rPr>
          <w:rFonts w:eastAsia="Calibri" w:cstheme="minorHAnsi"/>
          <w:sz w:val="24"/>
          <w:szCs w:val="24"/>
        </w:rPr>
        <w:t xml:space="preserve"> ulaşan okulumuzda pet şişeler ciddi bir atık sorunu oluşturmaktadır. Kurmayı düşündüğümüz Plastik Geri Dönüşüm Atölyesi i</w:t>
      </w:r>
      <w:r w:rsidR="00B61C89">
        <w:rPr>
          <w:rFonts w:eastAsia="Calibri" w:cstheme="minorHAnsi"/>
          <w:sz w:val="24"/>
          <w:szCs w:val="24"/>
        </w:rPr>
        <w:t>le bu sorunun önüne geçilmesi planlanmaktadır</w:t>
      </w:r>
      <w:r w:rsidR="00BD7A1C" w:rsidRPr="00E97E95">
        <w:rPr>
          <w:rFonts w:eastAsia="Calibri" w:cstheme="minorHAnsi"/>
          <w:sz w:val="24"/>
          <w:szCs w:val="24"/>
        </w:rPr>
        <w:t>.</w:t>
      </w:r>
    </w:p>
    <w:p w:rsidR="00182A1D" w:rsidRPr="00E97E95" w:rsidRDefault="00182A1D" w:rsidP="00182A1D">
      <w:pPr>
        <w:spacing w:after="120"/>
        <w:jc w:val="both"/>
        <w:rPr>
          <w:rFonts w:eastAsia="Calibri" w:cstheme="minorHAnsi"/>
          <w:sz w:val="24"/>
          <w:szCs w:val="24"/>
        </w:rPr>
      </w:pPr>
      <w:r>
        <w:rPr>
          <w:rFonts w:eastAsia="Calibri" w:cstheme="minorHAnsi"/>
          <w:sz w:val="24"/>
          <w:szCs w:val="24"/>
        </w:rPr>
        <w:t>Öğrencilerimiz kendi yapmış oldukları kalıplar ile ürünler tasarlayacak ve yaratıcılıklarını sergileyeceklerdir. Daha sonra bu ürünler belirli aralıklarla sergilenecek ve satışa sunularak ülkemiz için ekonomik katkı sağlanacaktır.</w:t>
      </w:r>
    </w:p>
    <w:p w:rsidR="00BD7A1C" w:rsidRDefault="00E97E95" w:rsidP="00182A1D">
      <w:pPr>
        <w:spacing w:after="120"/>
        <w:jc w:val="both"/>
        <w:rPr>
          <w:rFonts w:eastAsia="Arial Unicode MS" w:cstheme="minorHAnsi"/>
          <w:b/>
          <w:sz w:val="24"/>
          <w:szCs w:val="24"/>
        </w:rPr>
      </w:pPr>
      <w:r>
        <w:rPr>
          <w:rFonts w:eastAsia="Arial Unicode MS" w:cstheme="minorHAnsi"/>
          <w:b/>
          <w:sz w:val="24"/>
          <w:szCs w:val="24"/>
        </w:rPr>
        <w:tab/>
        <w:t>Elektronik Geri Dönüşüm Atölyesi</w:t>
      </w:r>
    </w:p>
    <w:p w:rsidR="00E97E95" w:rsidRPr="0060761A" w:rsidRDefault="000B55B3" w:rsidP="00182A1D">
      <w:pPr>
        <w:spacing w:after="120"/>
        <w:jc w:val="both"/>
        <w:rPr>
          <w:rFonts w:eastAsia="Arial Unicode MS" w:cstheme="minorHAnsi"/>
          <w:sz w:val="24"/>
          <w:szCs w:val="24"/>
        </w:rPr>
      </w:pPr>
      <w:r>
        <w:rPr>
          <w:rFonts w:eastAsia="Arial Unicode MS" w:cstheme="minorHAnsi"/>
          <w:sz w:val="24"/>
          <w:szCs w:val="24"/>
        </w:rPr>
        <w:t>Antalya Bilim ve Sanat Merkez</w:t>
      </w:r>
      <w:r w:rsidR="00E97E95" w:rsidRPr="0060761A">
        <w:rPr>
          <w:rFonts w:eastAsia="Arial Unicode MS" w:cstheme="minorHAnsi"/>
          <w:sz w:val="24"/>
          <w:szCs w:val="24"/>
        </w:rPr>
        <w:t>i</w:t>
      </w:r>
      <w:r>
        <w:rPr>
          <w:rFonts w:eastAsia="Arial Unicode MS" w:cstheme="minorHAnsi"/>
          <w:sz w:val="24"/>
          <w:szCs w:val="24"/>
        </w:rPr>
        <w:t>,</w:t>
      </w:r>
      <w:r w:rsidR="00E97E95" w:rsidRPr="0060761A">
        <w:rPr>
          <w:rFonts w:eastAsia="Arial Unicode MS" w:cstheme="minorHAnsi"/>
          <w:sz w:val="24"/>
          <w:szCs w:val="24"/>
        </w:rPr>
        <w:t xml:space="preserve"> bilimin uygulamalı şekild</w:t>
      </w:r>
      <w:r>
        <w:rPr>
          <w:rFonts w:eastAsia="Arial Unicode MS" w:cstheme="minorHAnsi"/>
          <w:sz w:val="24"/>
          <w:szCs w:val="24"/>
        </w:rPr>
        <w:t>e gerçekleştiği bir eğitim kurumudu</w:t>
      </w:r>
      <w:r w:rsidR="00E97E95" w:rsidRPr="0060761A">
        <w:rPr>
          <w:rFonts w:eastAsia="Arial Unicode MS" w:cstheme="minorHAnsi"/>
          <w:sz w:val="24"/>
          <w:szCs w:val="24"/>
        </w:rPr>
        <w:t>r. Fizik, Bilişim ve Mekatronik atölyeleri</w:t>
      </w:r>
      <w:r>
        <w:rPr>
          <w:rFonts w:eastAsia="Arial Unicode MS" w:cstheme="minorHAnsi"/>
          <w:sz w:val="24"/>
          <w:szCs w:val="24"/>
        </w:rPr>
        <w:t>nde</w:t>
      </w:r>
      <w:r w:rsidR="00E97E95" w:rsidRPr="0060761A">
        <w:rPr>
          <w:rFonts w:eastAsia="Arial Unicode MS" w:cstheme="minorHAnsi"/>
          <w:sz w:val="24"/>
          <w:szCs w:val="24"/>
        </w:rPr>
        <w:t xml:space="preserve"> önemli çalışmalar gerçekleştirmektedir. </w:t>
      </w:r>
    </w:p>
    <w:p w:rsidR="00E97E95" w:rsidRDefault="00E97E95" w:rsidP="00182A1D">
      <w:pPr>
        <w:spacing w:after="120"/>
        <w:jc w:val="both"/>
        <w:rPr>
          <w:rFonts w:eastAsia="Arial Unicode MS" w:cstheme="minorHAnsi"/>
          <w:sz w:val="24"/>
          <w:szCs w:val="24"/>
        </w:rPr>
      </w:pPr>
      <w:r w:rsidRPr="0060761A">
        <w:rPr>
          <w:rFonts w:eastAsia="Arial Unicode MS" w:cstheme="minorHAnsi"/>
          <w:sz w:val="24"/>
          <w:szCs w:val="24"/>
        </w:rPr>
        <w:t xml:space="preserve">Atık olarak gelen elektronik malzemeler önemli bir dönüşüm </w:t>
      </w:r>
      <w:r w:rsidR="0060761A" w:rsidRPr="0060761A">
        <w:rPr>
          <w:rFonts w:eastAsia="Arial Unicode MS" w:cstheme="minorHAnsi"/>
          <w:sz w:val="24"/>
          <w:szCs w:val="24"/>
        </w:rPr>
        <w:t xml:space="preserve">kaynağıdır. Bu malzemeler </w:t>
      </w:r>
      <w:r w:rsidRPr="0060761A">
        <w:rPr>
          <w:rFonts w:eastAsia="Arial Unicode MS" w:cstheme="minorHAnsi"/>
          <w:sz w:val="24"/>
          <w:szCs w:val="24"/>
        </w:rPr>
        <w:t>plastik, bakır, demir gibi yapısında bulunan elemanlara ayrıştırılır. Ayrılan bu temel malzemeler de ya tekrar kullanılır ya da ilgili geri dönüşüm çevrimine sokulur.</w:t>
      </w:r>
      <w:r w:rsidR="0060761A" w:rsidRPr="0060761A">
        <w:rPr>
          <w:rFonts w:eastAsia="Arial Unicode MS" w:cstheme="minorHAnsi"/>
          <w:sz w:val="24"/>
          <w:szCs w:val="24"/>
        </w:rPr>
        <w:t xml:space="preserve"> Kurmayı düşündüğümüz Elektronik Geri Dönüşüm Atölyesinde </w:t>
      </w:r>
      <w:r w:rsidR="0060761A">
        <w:rPr>
          <w:rFonts w:eastAsia="Arial Unicode MS" w:cstheme="minorHAnsi"/>
          <w:sz w:val="24"/>
          <w:szCs w:val="24"/>
        </w:rPr>
        <w:t>elde edilen geri dönüşüm ürü</w:t>
      </w:r>
      <w:r w:rsidR="00B61C89">
        <w:rPr>
          <w:rFonts w:eastAsia="Arial Unicode MS" w:cstheme="minorHAnsi"/>
          <w:sz w:val="24"/>
          <w:szCs w:val="24"/>
        </w:rPr>
        <w:t>n</w:t>
      </w:r>
      <w:r w:rsidR="0060761A">
        <w:rPr>
          <w:rFonts w:eastAsia="Arial Unicode MS" w:cstheme="minorHAnsi"/>
          <w:sz w:val="24"/>
          <w:szCs w:val="24"/>
        </w:rPr>
        <w:t>leri r</w:t>
      </w:r>
      <w:r w:rsidR="00A349D3">
        <w:rPr>
          <w:rFonts w:eastAsia="Arial Unicode MS" w:cstheme="minorHAnsi"/>
          <w:sz w:val="24"/>
          <w:szCs w:val="24"/>
        </w:rPr>
        <w:t>obottan makineye</w:t>
      </w:r>
      <w:r w:rsidR="0060761A" w:rsidRPr="0060761A">
        <w:rPr>
          <w:rFonts w:eastAsia="Arial Unicode MS" w:cstheme="minorHAnsi"/>
          <w:sz w:val="24"/>
          <w:szCs w:val="24"/>
        </w:rPr>
        <w:t xml:space="preserve"> kadar her türlü </w:t>
      </w:r>
      <w:r w:rsidR="0060761A">
        <w:rPr>
          <w:rFonts w:eastAsia="Arial Unicode MS" w:cstheme="minorHAnsi"/>
          <w:sz w:val="24"/>
          <w:szCs w:val="24"/>
        </w:rPr>
        <w:t>teknolojik ürüne çevrilebilecektir.</w:t>
      </w:r>
    </w:p>
    <w:p w:rsidR="00410B9A" w:rsidRDefault="00410B9A" w:rsidP="00182A1D">
      <w:pPr>
        <w:spacing w:after="120"/>
        <w:ind w:firstLine="708"/>
        <w:jc w:val="both"/>
        <w:rPr>
          <w:rFonts w:eastAsia="Arial Unicode MS" w:cstheme="minorHAnsi"/>
          <w:b/>
          <w:sz w:val="24"/>
          <w:szCs w:val="24"/>
        </w:rPr>
      </w:pPr>
      <w:r>
        <w:rPr>
          <w:rFonts w:eastAsia="Arial Unicode MS" w:cstheme="minorHAnsi"/>
          <w:b/>
          <w:sz w:val="24"/>
          <w:szCs w:val="24"/>
        </w:rPr>
        <w:t>Yenilenebilir Enerji Atölyesi</w:t>
      </w:r>
    </w:p>
    <w:p w:rsidR="00410B9A" w:rsidRPr="0060761A" w:rsidRDefault="00410B9A" w:rsidP="00182A1D">
      <w:pPr>
        <w:spacing w:after="120"/>
        <w:jc w:val="both"/>
        <w:rPr>
          <w:rFonts w:eastAsia="Arial Unicode MS" w:cstheme="minorHAnsi"/>
          <w:sz w:val="24"/>
          <w:szCs w:val="24"/>
        </w:rPr>
      </w:pPr>
      <w:r>
        <w:rPr>
          <w:rFonts w:eastAsia="Arial Unicode MS" w:cstheme="minorHAnsi"/>
          <w:sz w:val="24"/>
          <w:szCs w:val="24"/>
        </w:rPr>
        <w:t>Enerji ihtiyacı günümüzün en önemli sorunlarından olmakla beraber</w:t>
      </w:r>
      <w:r w:rsidR="00A349D3">
        <w:rPr>
          <w:rFonts w:eastAsia="Arial Unicode MS" w:cstheme="minorHAnsi"/>
          <w:sz w:val="24"/>
          <w:szCs w:val="24"/>
        </w:rPr>
        <w:t xml:space="preserve"> </w:t>
      </w:r>
      <w:r>
        <w:rPr>
          <w:rFonts w:eastAsia="Arial Unicode MS" w:cstheme="minorHAnsi"/>
          <w:sz w:val="24"/>
          <w:szCs w:val="24"/>
        </w:rPr>
        <w:t>yenilenebilir enerji kaynakları</w:t>
      </w:r>
      <w:r w:rsidR="00A349D3">
        <w:rPr>
          <w:rFonts w:eastAsia="Arial Unicode MS" w:cstheme="minorHAnsi"/>
          <w:sz w:val="24"/>
          <w:szCs w:val="24"/>
        </w:rPr>
        <w:t xml:space="preserve"> </w:t>
      </w:r>
      <w:r>
        <w:rPr>
          <w:rFonts w:eastAsia="Arial Unicode MS" w:cstheme="minorHAnsi"/>
          <w:sz w:val="24"/>
          <w:szCs w:val="24"/>
        </w:rPr>
        <w:t>bu enerji ihtiyacı sorununu çevreye zarar vermeden çözebilecek en güzel adımı oluşturmaktadır. Yenilenebilir enerji kaynaklarının en önemli noktası</w:t>
      </w:r>
      <w:r w:rsidR="00C54F91">
        <w:rPr>
          <w:rFonts w:eastAsia="Arial Unicode MS" w:cstheme="minorHAnsi"/>
          <w:sz w:val="24"/>
          <w:szCs w:val="24"/>
        </w:rPr>
        <w:t>,</w:t>
      </w:r>
      <w:r w:rsidR="00A349D3">
        <w:rPr>
          <w:rFonts w:eastAsia="Arial Unicode MS" w:cstheme="minorHAnsi"/>
          <w:sz w:val="24"/>
          <w:szCs w:val="24"/>
        </w:rPr>
        <w:t xml:space="preserve"> </w:t>
      </w:r>
      <w:r w:rsidR="00C54F91">
        <w:rPr>
          <w:rFonts w:eastAsia="Arial Unicode MS" w:cstheme="minorHAnsi"/>
          <w:sz w:val="24"/>
          <w:szCs w:val="24"/>
        </w:rPr>
        <w:t xml:space="preserve">günümüzde yoğun bir </w:t>
      </w:r>
      <w:r w:rsidR="00C54F91">
        <w:rPr>
          <w:rFonts w:eastAsia="Arial Unicode MS" w:cstheme="minorHAnsi"/>
          <w:sz w:val="24"/>
          <w:szCs w:val="24"/>
        </w:rPr>
        <w:lastRenderedPageBreak/>
        <w:t xml:space="preserve">şekilde enerji kaynağı olarak kullanılan, fosil yakıtlar gibi </w:t>
      </w:r>
      <w:r w:rsidR="00531376">
        <w:rPr>
          <w:rFonts w:eastAsia="Arial Unicode MS" w:cstheme="minorHAnsi"/>
          <w:sz w:val="24"/>
          <w:szCs w:val="24"/>
        </w:rPr>
        <w:t>hava, su</w:t>
      </w:r>
      <w:r w:rsidR="00C54F91">
        <w:rPr>
          <w:rFonts w:eastAsia="Arial Unicode MS" w:cstheme="minorHAnsi"/>
          <w:sz w:val="24"/>
          <w:szCs w:val="24"/>
        </w:rPr>
        <w:t xml:space="preserve"> ve çevreye zarar verme</w:t>
      </w:r>
      <w:r w:rsidR="00531376">
        <w:rPr>
          <w:rFonts w:eastAsia="Arial Unicode MS" w:cstheme="minorHAnsi"/>
          <w:sz w:val="24"/>
          <w:szCs w:val="24"/>
        </w:rPr>
        <w:t>me</w:t>
      </w:r>
      <w:r w:rsidR="00C54F91">
        <w:rPr>
          <w:rFonts w:eastAsia="Arial Unicode MS" w:cstheme="minorHAnsi"/>
          <w:sz w:val="24"/>
          <w:szCs w:val="24"/>
        </w:rPr>
        <w:t>si</w:t>
      </w:r>
      <w:r w:rsidR="00531376">
        <w:rPr>
          <w:rFonts w:eastAsia="Arial Unicode MS" w:cstheme="minorHAnsi"/>
          <w:sz w:val="24"/>
          <w:szCs w:val="24"/>
        </w:rPr>
        <w:t>dir</w:t>
      </w:r>
      <w:r w:rsidR="00C54F91">
        <w:rPr>
          <w:rFonts w:eastAsia="Arial Unicode MS" w:cstheme="minorHAnsi"/>
          <w:sz w:val="24"/>
          <w:szCs w:val="24"/>
        </w:rPr>
        <w:t>.</w:t>
      </w:r>
    </w:p>
    <w:p w:rsidR="00410B9A" w:rsidRPr="0060761A" w:rsidRDefault="00531376" w:rsidP="00182A1D">
      <w:pPr>
        <w:spacing w:after="120"/>
        <w:jc w:val="both"/>
        <w:rPr>
          <w:rFonts w:eastAsia="Arial Unicode MS" w:cstheme="minorHAnsi"/>
          <w:sz w:val="24"/>
          <w:szCs w:val="24"/>
        </w:rPr>
      </w:pPr>
      <w:r>
        <w:rPr>
          <w:rFonts w:eastAsia="Arial Unicode MS" w:cstheme="minorHAnsi"/>
          <w:sz w:val="24"/>
          <w:szCs w:val="24"/>
        </w:rPr>
        <w:t xml:space="preserve">Gelecek nesillere yaşanabilir bir dünya bırakabilmek için yenilenebilir enerji kaynaklarına yönelmemiz gerektiği </w:t>
      </w:r>
      <w:r w:rsidR="00CD3694">
        <w:rPr>
          <w:rFonts w:eastAsia="Arial Unicode MS" w:cstheme="minorHAnsi"/>
          <w:sz w:val="24"/>
          <w:szCs w:val="24"/>
        </w:rPr>
        <w:t>aşikârdır</w:t>
      </w:r>
      <w:r>
        <w:rPr>
          <w:rFonts w:eastAsia="Arial Unicode MS" w:cstheme="minorHAnsi"/>
          <w:sz w:val="24"/>
          <w:szCs w:val="24"/>
        </w:rPr>
        <w:t>. Bu nedenle öğre</w:t>
      </w:r>
      <w:r w:rsidR="0021070A">
        <w:rPr>
          <w:rFonts w:eastAsia="Arial Unicode MS" w:cstheme="minorHAnsi"/>
          <w:sz w:val="24"/>
          <w:szCs w:val="24"/>
        </w:rPr>
        <w:t>ncilerimize bu enerji kaynaklarının çalışma prensiplerini anlatabilmek ve oluşturduğumuz diğer atölyelerin enerji ihtiyaçlarını karşılamak adına bir yenilenebilir enerji atölyesi kurulacaktır.</w:t>
      </w:r>
    </w:p>
    <w:p w:rsidR="005A7238" w:rsidRPr="00BC54C7" w:rsidRDefault="005A7238" w:rsidP="00182A1D">
      <w:pPr>
        <w:spacing w:after="120"/>
        <w:jc w:val="both"/>
        <w:rPr>
          <w:rFonts w:eastAsia="Arial Unicode MS" w:cstheme="minorHAnsi"/>
          <w:b/>
          <w:sz w:val="24"/>
          <w:szCs w:val="24"/>
        </w:rPr>
      </w:pPr>
      <w:r w:rsidRPr="00BC54C7">
        <w:rPr>
          <w:rFonts w:eastAsia="Arial Unicode MS" w:cstheme="minorHAnsi"/>
          <w:b/>
          <w:sz w:val="24"/>
          <w:szCs w:val="24"/>
        </w:rPr>
        <w:t>SÜRDÜRÜLEBİLİRLİK</w:t>
      </w:r>
    </w:p>
    <w:p w:rsidR="005A7238" w:rsidRPr="00BC54C7" w:rsidRDefault="00D01910" w:rsidP="00182A1D">
      <w:pPr>
        <w:spacing w:after="120"/>
        <w:jc w:val="both"/>
        <w:rPr>
          <w:rFonts w:cstheme="minorHAnsi"/>
          <w:sz w:val="24"/>
          <w:szCs w:val="24"/>
        </w:rPr>
      </w:pPr>
      <w:r w:rsidRPr="00BC54C7">
        <w:rPr>
          <w:rFonts w:cstheme="minorHAnsi"/>
          <w:sz w:val="24"/>
          <w:szCs w:val="24"/>
        </w:rPr>
        <w:t>Antalya ili</w:t>
      </w:r>
      <w:r w:rsidR="005A7238" w:rsidRPr="00BC54C7">
        <w:rPr>
          <w:rFonts w:cstheme="minorHAnsi"/>
          <w:sz w:val="24"/>
          <w:szCs w:val="24"/>
        </w:rPr>
        <w:t xml:space="preserve"> örneklem</w:t>
      </w:r>
      <w:r w:rsidRPr="00BC54C7">
        <w:rPr>
          <w:rFonts w:cstheme="minorHAnsi"/>
          <w:sz w:val="24"/>
          <w:szCs w:val="24"/>
        </w:rPr>
        <w:t>in</w:t>
      </w:r>
      <w:r w:rsidR="005A7238" w:rsidRPr="00BC54C7">
        <w:rPr>
          <w:rFonts w:cstheme="minorHAnsi"/>
          <w:sz w:val="24"/>
          <w:szCs w:val="24"/>
        </w:rPr>
        <w:t>de gerçekleştirilecek çalışma sonrasında</w:t>
      </w:r>
      <w:r w:rsidRPr="00BC54C7">
        <w:rPr>
          <w:rFonts w:cstheme="minorHAnsi"/>
          <w:sz w:val="24"/>
          <w:szCs w:val="24"/>
        </w:rPr>
        <w:t xml:space="preserve"> yapılacak</w:t>
      </w:r>
      <w:r w:rsidR="005A7238" w:rsidRPr="00BC54C7">
        <w:rPr>
          <w:rFonts w:cstheme="minorHAnsi"/>
          <w:sz w:val="24"/>
          <w:szCs w:val="24"/>
        </w:rPr>
        <w:t xml:space="preserve"> anketlerle ve sayısal verilerle</w:t>
      </w:r>
      <w:r w:rsidRPr="00BC54C7">
        <w:rPr>
          <w:rFonts w:cstheme="minorHAnsi"/>
          <w:sz w:val="24"/>
          <w:szCs w:val="24"/>
        </w:rPr>
        <w:t xml:space="preserve"> projenin</w:t>
      </w:r>
      <w:r w:rsidR="005A7238" w:rsidRPr="00BC54C7">
        <w:rPr>
          <w:rFonts w:cstheme="minorHAnsi"/>
          <w:sz w:val="24"/>
          <w:szCs w:val="24"/>
        </w:rPr>
        <w:t xml:space="preserve"> başarısının tespit edilmesi. SWOT analizinin gerçekleştirilmesi ve daha sonrasında geliştirilmesi gereken yönlerin iyileştiri</w:t>
      </w:r>
      <w:r w:rsidR="00A43161" w:rsidRPr="00BC54C7">
        <w:rPr>
          <w:rFonts w:cstheme="minorHAnsi"/>
          <w:sz w:val="24"/>
          <w:szCs w:val="24"/>
        </w:rPr>
        <w:t>l</w:t>
      </w:r>
      <w:r w:rsidR="005A7238" w:rsidRPr="00BC54C7">
        <w:rPr>
          <w:rFonts w:cstheme="minorHAnsi"/>
          <w:sz w:val="24"/>
          <w:szCs w:val="24"/>
        </w:rPr>
        <w:t>mesi sonrasında ulusal platformda uygulama için proje ile ilgili detayların ilgili kurumların onayına sunulması.</w:t>
      </w:r>
    </w:p>
    <w:p w:rsidR="005A7238" w:rsidRPr="00BC54C7" w:rsidRDefault="005A7238" w:rsidP="00182A1D">
      <w:pPr>
        <w:spacing w:after="120"/>
        <w:jc w:val="both"/>
        <w:rPr>
          <w:rFonts w:eastAsia="Arial Unicode MS" w:cstheme="minorHAnsi"/>
          <w:b/>
          <w:sz w:val="24"/>
          <w:szCs w:val="24"/>
        </w:rPr>
      </w:pPr>
      <w:r w:rsidRPr="00BC54C7">
        <w:rPr>
          <w:rFonts w:eastAsia="Arial Unicode MS" w:cstheme="minorHAnsi"/>
          <w:b/>
          <w:sz w:val="24"/>
          <w:szCs w:val="24"/>
        </w:rPr>
        <w:t>PAYDAŞ, DESTEKÇİ OKUL/KURUMLAR</w:t>
      </w:r>
    </w:p>
    <w:p w:rsidR="005A7238" w:rsidRPr="00BC54C7" w:rsidRDefault="005A7238" w:rsidP="00182A1D">
      <w:pPr>
        <w:spacing w:after="120"/>
        <w:jc w:val="both"/>
        <w:rPr>
          <w:rFonts w:cstheme="minorHAnsi"/>
          <w:sz w:val="24"/>
          <w:szCs w:val="24"/>
        </w:rPr>
      </w:pPr>
      <w:r w:rsidRPr="00BC54C7">
        <w:rPr>
          <w:rFonts w:cstheme="minorHAnsi"/>
          <w:sz w:val="24"/>
          <w:szCs w:val="24"/>
        </w:rPr>
        <w:t>Lokman Ecza Deposu A.Ş., Antalya İl Milli Eğitim Müdürlüğü</w:t>
      </w:r>
    </w:p>
    <w:p w:rsidR="005A7238" w:rsidRPr="00BC54C7" w:rsidRDefault="005A7238" w:rsidP="00182A1D">
      <w:pPr>
        <w:spacing w:after="120"/>
        <w:jc w:val="both"/>
        <w:rPr>
          <w:rFonts w:eastAsia="Arial Unicode MS" w:cstheme="minorHAnsi"/>
          <w:b/>
          <w:sz w:val="24"/>
          <w:szCs w:val="24"/>
        </w:rPr>
      </w:pPr>
      <w:r w:rsidRPr="00BC54C7">
        <w:rPr>
          <w:rFonts w:eastAsia="Arial Unicode MS" w:cstheme="minorHAnsi"/>
          <w:b/>
          <w:sz w:val="24"/>
          <w:szCs w:val="24"/>
        </w:rPr>
        <w:t>PROJENİN İŞ ZAMAN ÇİZELGESİ (ÇALIŞMA TAKVİMİ)</w:t>
      </w:r>
    </w:p>
    <w:p w:rsidR="005A7238" w:rsidRPr="00BC54C7" w:rsidRDefault="005A7238" w:rsidP="00182A1D">
      <w:pPr>
        <w:spacing w:after="120"/>
        <w:jc w:val="both"/>
        <w:rPr>
          <w:rFonts w:cstheme="minorHAnsi"/>
          <w:sz w:val="24"/>
          <w:szCs w:val="24"/>
        </w:rPr>
      </w:pPr>
      <w:r w:rsidRPr="00BC54C7">
        <w:rPr>
          <w:rFonts w:cstheme="minorHAnsi"/>
          <w:sz w:val="24"/>
          <w:szCs w:val="24"/>
        </w:rPr>
        <w:t>Ekte sunulmuştur.</w:t>
      </w:r>
    </w:p>
    <w:p w:rsidR="005A7238" w:rsidRPr="00BC54C7" w:rsidRDefault="005A7238" w:rsidP="00182A1D">
      <w:pPr>
        <w:spacing w:after="120"/>
        <w:jc w:val="both"/>
        <w:rPr>
          <w:rFonts w:eastAsia="Arial Unicode MS" w:cstheme="minorHAnsi"/>
          <w:b/>
          <w:sz w:val="24"/>
          <w:szCs w:val="24"/>
        </w:rPr>
      </w:pPr>
      <w:r w:rsidRPr="00BC54C7">
        <w:rPr>
          <w:rFonts w:eastAsia="Arial Unicode MS" w:cstheme="minorHAnsi"/>
          <w:b/>
          <w:sz w:val="24"/>
          <w:szCs w:val="24"/>
        </w:rPr>
        <w:t>SORUMLU- YÜRÜTÜCÜ KURUM BİRİM</w:t>
      </w:r>
    </w:p>
    <w:p w:rsidR="005A7238" w:rsidRPr="00BC54C7" w:rsidRDefault="00333BCB" w:rsidP="00182A1D">
      <w:pPr>
        <w:spacing w:after="120" w:line="240" w:lineRule="auto"/>
        <w:rPr>
          <w:rFonts w:eastAsia="Calibri" w:cstheme="minorHAnsi"/>
          <w:sz w:val="24"/>
          <w:szCs w:val="24"/>
        </w:rPr>
      </w:pPr>
      <w:r>
        <w:rPr>
          <w:rFonts w:eastAsia="Calibri" w:cstheme="minorHAnsi"/>
          <w:b/>
          <w:sz w:val="24"/>
          <w:szCs w:val="24"/>
        </w:rPr>
        <w:t>Proje Sahibi</w:t>
      </w:r>
      <w:r w:rsidR="00CD6D9C">
        <w:rPr>
          <w:rFonts w:eastAsia="Calibri" w:cstheme="minorHAnsi"/>
          <w:b/>
          <w:sz w:val="24"/>
          <w:szCs w:val="24"/>
        </w:rPr>
        <w:tab/>
      </w:r>
      <w:r w:rsidR="00CD6D9C">
        <w:rPr>
          <w:rFonts w:eastAsia="Calibri" w:cstheme="minorHAnsi"/>
          <w:b/>
          <w:sz w:val="24"/>
          <w:szCs w:val="24"/>
        </w:rPr>
        <w:tab/>
      </w:r>
      <w:r w:rsidR="00CD6D9C">
        <w:rPr>
          <w:rFonts w:eastAsia="Calibri" w:cstheme="minorHAnsi"/>
          <w:b/>
          <w:sz w:val="24"/>
          <w:szCs w:val="24"/>
        </w:rPr>
        <w:tab/>
      </w:r>
      <w:r w:rsidR="005A7238" w:rsidRPr="00BC54C7">
        <w:rPr>
          <w:rFonts w:eastAsia="Calibri" w:cstheme="minorHAnsi"/>
          <w:b/>
          <w:sz w:val="24"/>
          <w:szCs w:val="24"/>
        </w:rPr>
        <w:t>:</w:t>
      </w:r>
      <w:r w:rsidR="005A7238" w:rsidRPr="00BC54C7">
        <w:rPr>
          <w:rFonts w:eastAsia="Calibri" w:cstheme="minorHAnsi"/>
          <w:sz w:val="24"/>
          <w:szCs w:val="24"/>
        </w:rPr>
        <w:t xml:space="preserve"> Hatice ÖZ Lokman Ecza Deposu A.Ş. Yönetim Kurulu Başkanı</w:t>
      </w:r>
    </w:p>
    <w:p w:rsidR="00A43161" w:rsidRPr="00BC54C7" w:rsidRDefault="00A43161" w:rsidP="00182A1D">
      <w:pPr>
        <w:spacing w:after="120" w:line="240" w:lineRule="auto"/>
        <w:rPr>
          <w:rFonts w:eastAsia="Calibri" w:cstheme="minorHAnsi"/>
          <w:sz w:val="24"/>
          <w:szCs w:val="24"/>
        </w:rPr>
      </w:pPr>
      <w:r w:rsidRPr="00BC54C7">
        <w:rPr>
          <w:rFonts w:eastAsia="Calibri" w:cstheme="minorHAnsi"/>
          <w:b/>
          <w:sz w:val="24"/>
          <w:szCs w:val="24"/>
        </w:rPr>
        <w:t>Bilsem Koordinatörü</w:t>
      </w:r>
      <w:r w:rsidR="00CD6D9C">
        <w:rPr>
          <w:rFonts w:eastAsia="Calibri" w:cstheme="minorHAnsi"/>
          <w:b/>
          <w:sz w:val="24"/>
          <w:szCs w:val="24"/>
        </w:rPr>
        <w:tab/>
      </w:r>
      <w:r w:rsidR="00CD6D9C">
        <w:rPr>
          <w:rFonts w:eastAsia="Calibri" w:cstheme="minorHAnsi"/>
          <w:b/>
          <w:sz w:val="24"/>
          <w:szCs w:val="24"/>
        </w:rPr>
        <w:tab/>
      </w:r>
      <w:r w:rsidRPr="00BC54C7">
        <w:rPr>
          <w:rFonts w:eastAsia="Calibri" w:cstheme="minorHAnsi"/>
          <w:b/>
          <w:sz w:val="24"/>
          <w:szCs w:val="24"/>
        </w:rPr>
        <w:t>:</w:t>
      </w:r>
      <w:r w:rsidRPr="00BC54C7">
        <w:rPr>
          <w:rFonts w:eastAsia="Calibri" w:cstheme="minorHAnsi"/>
          <w:sz w:val="24"/>
          <w:szCs w:val="24"/>
        </w:rPr>
        <w:t xml:space="preserve"> Arif AYDENİZ</w:t>
      </w:r>
    </w:p>
    <w:p w:rsidR="00A43161" w:rsidRPr="00BC54C7" w:rsidRDefault="00A43161" w:rsidP="00182A1D">
      <w:pPr>
        <w:spacing w:after="120" w:line="240" w:lineRule="auto"/>
        <w:rPr>
          <w:rFonts w:eastAsia="Calibri" w:cstheme="minorHAnsi"/>
          <w:sz w:val="24"/>
          <w:szCs w:val="24"/>
        </w:rPr>
      </w:pPr>
      <w:r w:rsidRPr="00BC54C7">
        <w:rPr>
          <w:rFonts w:eastAsia="Calibri" w:cstheme="minorHAnsi"/>
          <w:b/>
          <w:sz w:val="24"/>
          <w:szCs w:val="24"/>
        </w:rPr>
        <w:t>Lokman Ecza Koordinatörü</w:t>
      </w:r>
      <w:r w:rsidR="00CD6D9C">
        <w:rPr>
          <w:rFonts w:eastAsia="Calibri" w:cstheme="minorHAnsi"/>
          <w:b/>
          <w:sz w:val="24"/>
          <w:szCs w:val="24"/>
        </w:rPr>
        <w:tab/>
      </w:r>
      <w:r w:rsidRPr="00BC54C7">
        <w:rPr>
          <w:rFonts w:eastAsia="Calibri" w:cstheme="minorHAnsi"/>
          <w:b/>
          <w:sz w:val="24"/>
          <w:szCs w:val="24"/>
        </w:rPr>
        <w:t>:</w:t>
      </w:r>
      <w:r w:rsidR="00CD6D9C">
        <w:rPr>
          <w:rFonts w:eastAsia="Calibri" w:cstheme="minorHAnsi"/>
          <w:b/>
          <w:sz w:val="24"/>
          <w:szCs w:val="24"/>
        </w:rPr>
        <w:t xml:space="preserve"> </w:t>
      </w:r>
      <w:r w:rsidR="006E691F" w:rsidRPr="00BC54C7">
        <w:rPr>
          <w:rFonts w:eastAsia="Calibri" w:cstheme="minorHAnsi"/>
          <w:sz w:val="24"/>
          <w:szCs w:val="24"/>
        </w:rPr>
        <w:t xml:space="preserve">Tahir </w:t>
      </w:r>
      <w:r w:rsidRPr="00BC54C7">
        <w:rPr>
          <w:rFonts w:eastAsia="Calibri" w:cstheme="minorHAnsi"/>
          <w:sz w:val="24"/>
          <w:szCs w:val="24"/>
        </w:rPr>
        <w:t>Yasin TAŞ</w:t>
      </w:r>
    </w:p>
    <w:p w:rsidR="00A43161" w:rsidRPr="00BC54C7" w:rsidRDefault="00A43161" w:rsidP="00182A1D">
      <w:pPr>
        <w:spacing w:after="120"/>
        <w:jc w:val="both"/>
        <w:rPr>
          <w:rFonts w:eastAsia="Calibri" w:cstheme="minorHAnsi"/>
          <w:sz w:val="24"/>
          <w:szCs w:val="24"/>
        </w:rPr>
      </w:pPr>
      <w:r w:rsidRPr="00BC54C7">
        <w:rPr>
          <w:rFonts w:eastAsia="Calibri" w:cstheme="minorHAnsi"/>
          <w:b/>
          <w:sz w:val="24"/>
          <w:szCs w:val="24"/>
        </w:rPr>
        <w:t>Yazılım Birimi Koordinatörü</w:t>
      </w:r>
      <w:r w:rsidR="00CD6D9C">
        <w:rPr>
          <w:rFonts w:eastAsia="Calibri" w:cstheme="minorHAnsi"/>
          <w:b/>
          <w:sz w:val="24"/>
          <w:szCs w:val="24"/>
        </w:rPr>
        <w:tab/>
      </w:r>
      <w:r w:rsidRPr="00BC54C7">
        <w:rPr>
          <w:rFonts w:eastAsia="Calibri" w:cstheme="minorHAnsi"/>
          <w:b/>
          <w:sz w:val="24"/>
          <w:szCs w:val="24"/>
        </w:rPr>
        <w:t xml:space="preserve">: </w:t>
      </w:r>
      <w:r w:rsidRPr="00BC54C7">
        <w:rPr>
          <w:rFonts w:eastAsia="Calibri" w:cstheme="minorHAnsi"/>
          <w:sz w:val="24"/>
          <w:szCs w:val="24"/>
        </w:rPr>
        <w:t>İbrahim KURU</w:t>
      </w:r>
    </w:p>
    <w:p w:rsidR="00A43161" w:rsidRPr="00BC54C7" w:rsidRDefault="00A43161" w:rsidP="00182A1D">
      <w:pPr>
        <w:spacing w:after="120"/>
        <w:jc w:val="both"/>
        <w:rPr>
          <w:rFonts w:eastAsia="Calibri" w:cstheme="minorHAnsi"/>
          <w:sz w:val="24"/>
          <w:szCs w:val="24"/>
        </w:rPr>
      </w:pPr>
      <w:r w:rsidRPr="00BC54C7">
        <w:rPr>
          <w:rFonts w:eastAsia="Calibri" w:cstheme="minorHAnsi"/>
          <w:b/>
          <w:sz w:val="24"/>
          <w:szCs w:val="24"/>
        </w:rPr>
        <w:t>Bilişim Birimi Koordinatörü</w:t>
      </w:r>
      <w:r w:rsidR="00CD6D9C">
        <w:rPr>
          <w:rFonts w:eastAsia="Calibri" w:cstheme="minorHAnsi"/>
          <w:b/>
          <w:sz w:val="24"/>
          <w:szCs w:val="24"/>
        </w:rPr>
        <w:tab/>
      </w:r>
      <w:r w:rsidRPr="00BC54C7">
        <w:rPr>
          <w:rFonts w:eastAsia="Calibri" w:cstheme="minorHAnsi"/>
          <w:b/>
          <w:sz w:val="24"/>
          <w:szCs w:val="24"/>
        </w:rPr>
        <w:t>:</w:t>
      </w:r>
      <w:r w:rsidR="00CD6D9C">
        <w:rPr>
          <w:rFonts w:eastAsia="Calibri" w:cstheme="minorHAnsi"/>
          <w:sz w:val="24"/>
          <w:szCs w:val="24"/>
        </w:rPr>
        <w:t xml:space="preserve"> </w:t>
      </w:r>
      <w:r w:rsidRPr="00BC54C7">
        <w:rPr>
          <w:rFonts w:eastAsia="Calibri" w:cstheme="minorHAnsi"/>
          <w:sz w:val="24"/>
          <w:szCs w:val="24"/>
        </w:rPr>
        <w:t>Hatice KÜPELİ</w:t>
      </w:r>
    </w:p>
    <w:p w:rsidR="00A43161" w:rsidRPr="00BC54C7" w:rsidRDefault="00A43161" w:rsidP="00182A1D">
      <w:pPr>
        <w:spacing w:after="120"/>
        <w:jc w:val="both"/>
        <w:rPr>
          <w:rFonts w:eastAsia="Calibri" w:cstheme="minorHAnsi"/>
          <w:sz w:val="24"/>
          <w:szCs w:val="24"/>
        </w:rPr>
      </w:pPr>
      <w:r w:rsidRPr="00BC54C7">
        <w:rPr>
          <w:rFonts w:eastAsia="Calibri" w:cstheme="minorHAnsi"/>
          <w:b/>
          <w:sz w:val="24"/>
          <w:szCs w:val="24"/>
        </w:rPr>
        <w:t>Psikoloji Birimi Koordinatörü:</w:t>
      </w:r>
      <w:r w:rsidR="00CD6D9C">
        <w:rPr>
          <w:rFonts w:eastAsia="Calibri" w:cstheme="minorHAnsi"/>
          <w:b/>
          <w:sz w:val="24"/>
          <w:szCs w:val="24"/>
        </w:rPr>
        <w:t xml:space="preserve"> </w:t>
      </w:r>
      <w:r w:rsidRPr="00BC54C7">
        <w:rPr>
          <w:rFonts w:eastAsia="Calibri" w:cstheme="minorHAnsi"/>
          <w:sz w:val="24"/>
          <w:szCs w:val="24"/>
        </w:rPr>
        <w:t>Abdulmuttalip ALÇAY</w:t>
      </w:r>
    </w:p>
    <w:p w:rsidR="005A7238" w:rsidRPr="00A43161" w:rsidRDefault="005A7238" w:rsidP="00182A1D">
      <w:pPr>
        <w:spacing w:after="120"/>
        <w:jc w:val="both"/>
        <w:rPr>
          <w:rFonts w:eastAsia="Arial Unicode MS" w:cstheme="minorHAnsi"/>
          <w:b/>
          <w:sz w:val="24"/>
          <w:szCs w:val="24"/>
        </w:rPr>
      </w:pPr>
      <w:r w:rsidRPr="00A43161">
        <w:rPr>
          <w:rFonts w:eastAsia="Arial Unicode MS" w:cstheme="minorHAnsi"/>
          <w:b/>
          <w:sz w:val="24"/>
          <w:szCs w:val="24"/>
        </w:rPr>
        <w:t>PROJE İLETİŞİM BİLGİLERİ</w:t>
      </w:r>
    </w:p>
    <w:p w:rsidR="00A43161" w:rsidRPr="00A43161" w:rsidRDefault="00A43161" w:rsidP="00182A1D">
      <w:pPr>
        <w:spacing w:after="120" w:line="240" w:lineRule="auto"/>
        <w:rPr>
          <w:rFonts w:eastAsia="Calibri" w:cstheme="minorHAnsi"/>
          <w:sz w:val="24"/>
          <w:szCs w:val="24"/>
        </w:rPr>
      </w:pPr>
      <w:r w:rsidRPr="00A43161">
        <w:rPr>
          <w:rFonts w:eastAsia="Calibri" w:cstheme="minorHAnsi"/>
          <w:sz w:val="24"/>
          <w:szCs w:val="24"/>
        </w:rPr>
        <w:t>Tahir Yasin TAŞ</w:t>
      </w:r>
      <w:r w:rsidR="00CD6D9C">
        <w:rPr>
          <w:rFonts w:eastAsia="Calibri" w:cstheme="minorHAnsi"/>
          <w:sz w:val="24"/>
          <w:szCs w:val="24"/>
        </w:rPr>
        <w:tab/>
      </w:r>
      <w:r w:rsidRPr="00A43161">
        <w:rPr>
          <w:rFonts w:eastAsia="Calibri" w:cstheme="minorHAnsi"/>
          <w:sz w:val="24"/>
          <w:szCs w:val="24"/>
        </w:rPr>
        <w:t>549 899 36 08</w:t>
      </w:r>
    </w:p>
    <w:p w:rsidR="00A43161" w:rsidRPr="00A43161" w:rsidRDefault="00A43161" w:rsidP="00182A1D">
      <w:pPr>
        <w:spacing w:after="120" w:line="240" w:lineRule="auto"/>
        <w:rPr>
          <w:rFonts w:eastAsia="Calibri" w:cstheme="minorHAnsi"/>
          <w:sz w:val="24"/>
          <w:szCs w:val="24"/>
        </w:rPr>
      </w:pPr>
      <w:r w:rsidRPr="00A43161">
        <w:rPr>
          <w:rFonts w:eastAsia="Calibri" w:cstheme="minorHAnsi"/>
          <w:sz w:val="24"/>
          <w:szCs w:val="24"/>
        </w:rPr>
        <w:t>Hatice KÜPELİ</w:t>
      </w:r>
      <w:r w:rsidR="00CD6D9C">
        <w:rPr>
          <w:rFonts w:eastAsia="Calibri" w:cstheme="minorHAnsi"/>
          <w:sz w:val="24"/>
          <w:szCs w:val="24"/>
        </w:rPr>
        <w:tab/>
      </w:r>
      <w:r w:rsidR="00CD6D9C">
        <w:rPr>
          <w:rFonts w:eastAsia="Calibri" w:cstheme="minorHAnsi"/>
          <w:sz w:val="24"/>
          <w:szCs w:val="24"/>
        </w:rPr>
        <w:tab/>
      </w:r>
      <w:r w:rsidR="006E691F">
        <w:rPr>
          <w:rFonts w:eastAsia="Calibri" w:cstheme="minorHAnsi"/>
          <w:sz w:val="24"/>
          <w:szCs w:val="24"/>
        </w:rPr>
        <w:t>541 802 04 54</w:t>
      </w:r>
    </w:p>
    <w:p w:rsidR="00A43161" w:rsidRPr="00A43161" w:rsidRDefault="00A43161" w:rsidP="00182A1D">
      <w:pPr>
        <w:spacing w:after="120" w:line="240" w:lineRule="auto"/>
        <w:rPr>
          <w:rFonts w:eastAsia="Calibri" w:cstheme="minorHAnsi"/>
          <w:sz w:val="24"/>
          <w:szCs w:val="24"/>
        </w:rPr>
      </w:pPr>
      <w:r w:rsidRPr="00A43161">
        <w:rPr>
          <w:rFonts w:eastAsia="Calibri" w:cstheme="minorHAnsi"/>
          <w:sz w:val="24"/>
          <w:szCs w:val="24"/>
        </w:rPr>
        <w:t>İbrahim KURU</w:t>
      </w:r>
      <w:r w:rsidR="006E691F">
        <w:rPr>
          <w:rFonts w:eastAsia="Calibri" w:cstheme="minorHAnsi"/>
          <w:sz w:val="24"/>
          <w:szCs w:val="24"/>
        </w:rPr>
        <w:tab/>
      </w:r>
      <w:r w:rsidR="0019089F">
        <w:rPr>
          <w:rFonts w:eastAsia="Calibri" w:cstheme="minorHAnsi"/>
          <w:sz w:val="24"/>
          <w:szCs w:val="24"/>
        </w:rPr>
        <w:tab/>
      </w:r>
      <w:r w:rsidR="006E691F">
        <w:rPr>
          <w:rFonts w:eastAsia="Calibri" w:cstheme="minorHAnsi"/>
          <w:sz w:val="24"/>
          <w:szCs w:val="24"/>
        </w:rPr>
        <w:t>554 842 08 32</w:t>
      </w:r>
    </w:p>
    <w:p w:rsidR="00A43161" w:rsidRPr="00A43161" w:rsidRDefault="00A43161" w:rsidP="00182A1D">
      <w:pPr>
        <w:spacing w:after="120" w:line="240" w:lineRule="auto"/>
        <w:rPr>
          <w:rFonts w:eastAsia="Calibri" w:cstheme="minorHAnsi"/>
          <w:sz w:val="24"/>
          <w:szCs w:val="24"/>
        </w:rPr>
      </w:pPr>
      <w:r>
        <w:rPr>
          <w:rFonts w:eastAsia="Calibri" w:cstheme="minorHAnsi"/>
          <w:sz w:val="24"/>
          <w:szCs w:val="24"/>
        </w:rPr>
        <w:t>Abdulmu</w:t>
      </w:r>
      <w:r w:rsidRPr="00A43161">
        <w:rPr>
          <w:rFonts w:eastAsia="Calibri" w:cstheme="minorHAnsi"/>
          <w:sz w:val="24"/>
          <w:szCs w:val="24"/>
        </w:rPr>
        <w:t>ttalip ALÇAY</w:t>
      </w:r>
      <w:r w:rsidR="006E691F">
        <w:rPr>
          <w:rFonts w:eastAsia="Calibri" w:cstheme="minorHAnsi"/>
          <w:sz w:val="24"/>
          <w:szCs w:val="24"/>
        </w:rPr>
        <w:t xml:space="preserve"> 534 203 33 55</w:t>
      </w:r>
    </w:p>
    <w:p w:rsidR="00A43161" w:rsidRPr="00A43161" w:rsidRDefault="00A43161" w:rsidP="00182A1D">
      <w:pPr>
        <w:keepNext/>
        <w:keepLines/>
        <w:spacing w:before="480" w:after="120" w:line="240" w:lineRule="auto"/>
        <w:rPr>
          <w:rFonts w:eastAsia="Calibri" w:cstheme="minorHAnsi"/>
          <w:sz w:val="24"/>
          <w:szCs w:val="24"/>
        </w:rPr>
      </w:pPr>
      <w:r w:rsidRPr="00A43161">
        <w:rPr>
          <w:rFonts w:eastAsia="Calibri" w:cstheme="minorHAnsi"/>
          <w:b/>
          <w:sz w:val="24"/>
          <w:szCs w:val="24"/>
        </w:rPr>
        <w:t>Web sitesi:</w:t>
      </w:r>
      <w:hyperlink r:id="rId9">
        <w:r w:rsidRPr="00A43161">
          <w:rPr>
            <w:rFonts w:eastAsia="Calibri" w:cstheme="minorHAnsi"/>
            <w:color w:val="0000FF"/>
            <w:sz w:val="24"/>
            <w:szCs w:val="24"/>
            <w:u w:val="single"/>
          </w:rPr>
          <w:t>www.israfetmesen.com</w:t>
        </w:r>
      </w:hyperlink>
      <w:r w:rsidRPr="00A43161">
        <w:rPr>
          <w:rFonts w:eastAsia="Calibri" w:cstheme="minorHAnsi"/>
          <w:sz w:val="24"/>
          <w:szCs w:val="24"/>
        </w:rPr>
        <w:t xml:space="preserve">, </w:t>
      </w:r>
      <w:hyperlink r:id="rId10">
        <w:r w:rsidRPr="00A43161">
          <w:rPr>
            <w:rFonts w:eastAsia="Calibri" w:cstheme="minorHAnsi"/>
            <w:color w:val="0000FF"/>
            <w:sz w:val="24"/>
            <w:szCs w:val="24"/>
            <w:u w:val="single"/>
          </w:rPr>
          <w:t>www.heysenisrafetmesen.com</w:t>
        </w:r>
      </w:hyperlink>
    </w:p>
    <w:p w:rsidR="00A43161" w:rsidRPr="00A43161" w:rsidRDefault="00A43161" w:rsidP="00182A1D">
      <w:pPr>
        <w:spacing w:after="120" w:line="240" w:lineRule="auto"/>
        <w:rPr>
          <w:rFonts w:eastAsia="Calibri" w:cstheme="minorHAnsi"/>
          <w:sz w:val="24"/>
          <w:szCs w:val="24"/>
        </w:rPr>
      </w:pPr>
      <w:r w:rsidRPr="00A43161">
        <w:rPr>
          <w:rFonts w:eastAsia="Calibri" w:cstheme="minorHAnsi"/>
          <w:b/>
          <w:sz w:val="24"/>
          <w:szCs w:val="24"/>
        </w:rPr>
        <w:t xml:space="preserve">Facebook, </w:t>
      </w:r>
      <w:r w:rsidR="00CD3694" w:rsidRPr="00A43161">
        <w:rPr>
          <w:rFonts w:eastAsia="Calibri" w:cstheme="minorHAnsi"/>
          <w:b/>
          <w:sz w:val="24"/>
          <w:szCs w:val="24"/>
        </w:rPr>
        <w:t>Twiter:</w:t>
      </w:r>
      <w:r w:rsidR="00CD3694" w:rsidRPr="00A43161">
        <w:rPr>
          <w:rFonts w:eastAsia="Calibri" w:cstheme="minorHAnsi"/>
          <w:sz w:val="24"/>
          <w:szCs w:val="24"/>
        </w:rPr>
        <w:t xml:space="preserve"> israfetmesen</w:t>
      </w:r>
    </w:p>
    <w:p w:rsidR="005A7238" w:rsidRPr="00A43161" w:rsidRDefault="005A7238" w:rsidP="00182A1D">
      <w:pPr>
        <w:spacing w:after="120"/>
        <w:jc w:val="both"/>
        <w:rPr>
          <w:rFonts w:eastAsia="Arial Unicode MS" w:cstheme="minorHAnsi"/>
          <w:b/>
          <w:sz w:val="24"/>
          <w:szCs w:val="24"/>
        </w:rPr>
      </w:pPr>
    </w:p>
    <w:p w:rsidR="005A7238" w:rsidRPr="00A43161" w:rsidRDefault="005A7238" w:rsidP="00182A1D">
      <w:pPr>
        <w:spacing w:after="120"/>
        <w:jc w:val="both"/>
        <w:rPr>
          <w:rFonts w:eastAsia="Calibri" w:cstheme="minorHAnsi"/>
          <w:sz w:val="24"/>
          <w:szCs w:val="24"/>
        </w:rPr>
      </w:pPr>
    </w:p>
    <w:p w:rsidR="00235218" w:rsidRPr="00A43161" w:rsidRDefault="00235218" w:rsidP="00182A1D">
      <w:pPr>
        <w:spacing w:after="120"/>
        <w:rPr>
          <w:rFonts w:cstheme="minorHAnsi"/>
        </w:rPr>
      </w:pPr>
      <w:bookmarkStart w:id="0" w:name="_GoBack"/>
      <w:bookmarkEnd w:id="0"/>
    </w:p>
    <w:sectPr w:rsidR="00235218" w:rsidRPr="00A43161" w:rsidSect="007107F4">
      <w:headerReference w:type="default" r:id="rId11"/>
      <w:footerReference w:type="default" r:id="rId12"/>
      <w:pgSz w:w="11906" w:h="16838"/>
      <w:pgMar w:top="1417" w:right="1417" w:bottom="1417" w:left="1417"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492" w:rsidRDefault="00A62492" w:rsidP="00334F72">
      <w:pPr>
        <w:spacing w:after="0" w:line="240" w:lineRule="auto"/>
      </w:pPr>
      <w:r>
        <w:separator/>
      </w:r>
    </w:p>
  </w:endnote>
  <w:endnote w:type="continuationSeparator" w:id="1">
    <w:p w:rsidR="00A62492" w:rsidRDefault="00A62492" w:rsidP="00334F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2C4" w:rsidRDefault="00EE6C30" w:rsidP="00DE32C4">
    <w:pPr>
      <w:pStyle w:val="Altbilgi"/>
      <w:jc w:val="center"/>
    </w:pPr>
    <w:r>
      <w:rPr>
        <w:noProof/>
        <w:lang w:eastAsia="tr-TR"/>
      </w:rPr>
    </w:r>
    <w:r>
      <w:rPr>
        <w:noProof/>
        <w:lang w:eastAsia="tr-TR"/>
      </w:rPr>
      <w:pict>
        <v:group id="Grup 2" o:spid="_x0000_s4097"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">
          <v:roundrect id="AutoShape 3" o:spid="_x0000_s4100" style="position:absolute;left:859;top:415;width:374;height:864;rotation:-9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M3XsQA&#10;AADcAAAADwAAAGRycy9kb3ducmV2LnhtbESPQYvCMBSE7wv+h/CEvYimdmHRahQRCnsQxOrB46N5&#10;tsXmpTSxrf76zcKCx2FmvmHW28HUoqPWVZYVzGcRCOLc6ooLBZdzOl2AcB5ZY22ZFDzJwXYz+lhj&#10;om3PJ+oyX4gAYZeggtL7JpHS5SUZdDPbEAfvZluDPsi2kLrFPsBNLeMo+pYGKw4LJTa0Lym/Zw+j&#10;QMfPhZwc0/o1SY/d4+qzQ59mSn2Oh90KhKfBv8P/7R+tIP5awt+Zc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jN17EAAAA3AAAAA8AAAAAAAAAAAAAAAAAmAIAAGRycy9k&#10;b3ducmV2LnhtbFBLBQYAAAAABAAEAPUAAACJAwAAAAA=&#10;" strokecolor="#e4be84"/>
          <v:roundrect id="AutoShape 4" o:spid="_x0000_s4099" style="position:absolute;left:898;top:451;width:296;height:792;rotation:-9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oiBsIA&#10;AADcAAAADwAAAGRycy9kb3ducmV2LnhtbERPy2oCMRTdF/oP4Ra6Ec0o9cFoFBEK7oq2yCyvk+tk&#10;7ORmSFId/XqzELo8nPdi1dlGXMiH2rGC4SADQVw6XXOl4Of7sz8DESKyxsYxKbhRgNXy9WWBuXZX&#10;3tFlHyuRQjjkqMDE2OZShtKQxTBwLXHiTs5bjAn6SmqP1xRuGznKsom0WHNqMNjSxlD5u/+zCr4K&#10;WWzGxXG6W2f+fhoe7tQzZ6Xe37r1HESkLv6Ln+6tVjD6SPPTmXQ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iIGwgAAANwAAAAPAAAAAAAAAAAAAAAAAJgCAABkcnMvZG93&#10;bnJldi54bWxQSwUGAAAAAAQABAD1AAAAhwMAAAAA&#10;" fillcolor="#e4be84" strokecolor="#e4be84"/>
          <v:shapetype id="_x0000_t202" coordsize="21600,21600" o:spt="202" path="m,l,21600r21600,l21600,xe">
            <v:stroke joinstyle="miter"/>
            <v:path gradientshapeok="t" o:connecttype="rect"/>
          </v:shapetype>
          <v:shape id="Text Box 5" o:spid="_x0000_s4098" type="#_x0000_t202" style="position:absolute;left:732;top:716;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0syMQA&#10;AADcAAAADwAAAGRycy9kb3ducmV2LnhtbESPQWvCQBSE74L/YXmCN90oIh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LMjEAAAA3AAAAA8AAAAAAAAAAAAAAAAAmAIAAGRycy9k&#10;b3ducmV2LnhtbFBLBQYAAAAABAAEAPUAAACJAwAAAAA=&#10;" filled="f" stroked="f">
            <v:textbox inset="0,0,0,0">
              <w:txbxContent>
                <w:p w:rsidR="00DE32C4" w:rsidRDefault="00EE6C30">
                  <w:pPr>
                    <w:jc w:val="center"/>
                    <w:rPr>
                      <w:color w:val="FFFFFF" w:themeColor="background1"/>
                    </w:rPr>
                  </w:pPr>
                  <w:r w:rsidRPr="00EE6C30">
                    <w:fldChar w:fldCharType="begin"/>
                  </w:r>
                  <w:r w:rsidR="00DE32C4">
                    <w:instrText>PAGE    \* MERGEFORMAT</w:instrText>
                  </w:r>
                  <w:r w:rsidRPr="00EE6C30">
                    <w:fldChar w:fldCharType="separate"/>
                  </w:r>
                  <w:r w:rsidR="00182A1D" w:rsidRPr="00182A1D">
                    <w:rPr>
                      <w:b/>
                      <w:bCs/>
                      <w:noProof/>
                      <w:color w:val="FFFFFF" w:themeColor="background1"/>
                    </w:rPr>
                    <w:t>4</w:t>
                  </w:r>
                  <w:r>
                    <w:rPr>
                      <w:b/>
                      <w:bCs/>
                      <w:color w:val="FFFFFF" w:themeColor="background1"/>
                    </w:rPr>
                    <w:fldChar w:fldCharType="end"/>
                  </w:r>
                </w:p>
              </w:txbxContent>
            </v:textbox>
          </v:shape>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492" w:rsidRDefault="00A62492" w:rsidP="00334F72">
      <w:pPr>
        <w:spacing w:after="0" w:line="240" w:lineRule="auto"/>
      </w:pPr>
      <w:r>
        <w:separator/>
      </w:r>
    </w:p>
  </w:footnote>
  <w:footnote w:type="continuationSeparator" w:id="1">
    <w:p w:rsidR="00A62492" w:rsidRDefault="00A62492" w:rsidP="00334F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2C4" w:rsidRDefault="00DE32C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01550"/>
    <w:multiLevelType w:val="hybridMultilevel"/>
    <w:tmpl w:val="9CD2AF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3A003D3"/>
    <w:multiLevelType w:val="hybridMultilevel"/>
    <w:tmpl w:val="BAB65E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1DC4B60"/>
    <w:multiLevelType w:val="multilevel"/>
    <w:tmpl w:val="EAA099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290"/>
    <o:shapelayout v:ext="edit">
      <o:idmap v:ext="edit" data="4"/>
    </o:shapelayout>
  </w:hdrShapeDefaults>
  <w:footnotePr>
    <w:footnote w:id="0"/>
    <w:footnote w:id="1"/>
  </w:footnotePr>
  <w:endnotePr>
    <w:endnote w:id="0"/>
    <w:endnote w:id="1"/>
  </w:endnotePr>
  <w:compat/>
  <w:rsids>
    <w:rsidRoot w:val="00317CA8"/>
    <w:rsid w:val="00015F01"/>
    <w:rsid w:val="00040980"/>
    <w:rsid w:val="000A5B68"/>
    <w:rsid w:val="000A6958"/>
    <w:rsid w:val="000B55B3"/>
    <w:rsid w:val="000E3C13"/>
    <w:rsid w:val="000F51E9"/>
    <w:rsid w:val="00126BEC"/>
    <w:rsid w:val="0013526E"/>
    <w:rsid w:val="001356BF"/>
    <w:rsid w:val="00174CD1"/>
    <w:rsid w:val="00182A1D"/>
    <w:rsid w:val="0019089F"/>
    <w:rsid w:val="00206572"/>
    <w:rsid w:val="0021070A"/>
    <w:rsid w:val="00210C45"/>
    <w:rsid w:val="002130DF"/>
    <w:rsid w:val="00235218"/>
    <w:rsid w:val="002468EF"/>
    <w:rsid w:val="002511D5"/>
    <w:rsid w:val="00295801"/>
    <w:rsid w:val="002E41B1"/>
    <w:rsid w:val="0030119B"/>
    <w:rsid w:val="00307FB8"/>
    <w:rsid w:val="00317CA8"/>
    <w:rsid w:val="00333BCB"/>
    <w:rsid w:val="00334F72"/>
    <w:rsid w:val="003533DF"/>
    <w:rsid w:val="003B4A39"/>
    <w:rsid w:val="00404FBF"/>
    <w:rsid w:val="00410B9A"/>
    <w:rsid w:val="00440D79"/>
    <w:rsid w:val="00466042"/>
    <w:rsid w:val="004955D5"/>
    <w:rsid w:val="004B6DCF"/>
    <w:rsid w:val="004F6088"/>
    <w:rsid w:val="005076B5"/>
    <w:rsid w:val="00531376"/>
    <w:rsid w:val="00556A2B"/>
    <w:rsid w:val="0058596B"/>
    <w:rsid w:val="005A7238"/>
    <w:rsid w:val="005B6068"/>
    <w:rsid w:val="005F0598"/>
    <w:rsid w:val="005F23F4"/>
    <w:rsid w:val="0060761A"/>
    <w:rsid w:val="00624F4F"/>
    <w:rsid w:val="006E17D8"/>
    <w:rsid w:val="006E691F"/>
    <w:rsid w:val="007107F4"/>
    <w:rsid w:val="00747C78"/>
    <w:rsid w:val="00800430"/>
    <w:rsid w:val="00803D98"/>
    <w:rsid w:val="00815FDA"/>
    <w:rsid w:val="00882052"/>
    <w:rsid w:val="008842D2"/>
    <w:rsid w:val="008A24C3"/>
    <w:rsid w:val="00904942"/>
    <w:rsid w:val="00951CB5"/>
    <w:rsid w:val="00991E43"/>
    <w:rsid w:val="009935A1"/>
    <w:rsid w:val="00996012"/>
    <w:rsid w:val="009C2620"/>
    <w:rsid w:val="00A1036B"/>
    <w:rsid w:val="00A10BD3"/>
    <w:rsid w:val="00A16FC5"/>
    <w:rsid w:val="00A17A23"/>
    <w:rsid w:val="00A349D3"/>
    <w:rsid w:val="00A43161"/>
    <w:rsid w:val="00A62492"/>
    <w:rsid w:val="00A84FF1"/>
    <w:rsid w:val="00AD2EA3"/>
    <w:rsid w:val="00B07EDB"/>
    <w:rsid w:val="00B174EF"/>
    <w:rsid w:val="00B2011B"/>
    <w:rsid w:val="00B61C89"/>
    <w:rsid w:val="00BC54C7"/>
    <w:rsid w:val="00BD2578"/>
    <w:rsid w:val="00BD7A1C"/>
    <w:rsid w:val="00C06CD4"/>
    <w:rsid w:val="00C47DA6"/>
    <w:rsid w:val="00C54F91"/>
    <w:rsid w:val="00C67F01"/>
    <w:rsid w:val="00CC6EF4"/>
    <w:rsid w:val="00CD3694"/>
    <w:rsid w:val="00CD5B2C"/>
    <w:rsid w:val="00CD6D9C"/>
    <w:rsid w:val="00D01910"/>
    <w:rsid w:val="00D3457B"/>
    <w:rsid w:val="00D432C3"/>
    <w:rsid w:val="00D57802"/>
    <w:rsid w:val="00DA2D5D"/>
    <w:rsid w:val="00DC2ED8"/>
    <w:rsid w:val="00DE32C4"/>
    <w:rsid w:val="00E5748A"/>
    <w:rsid w:val="00E97E95"/>
    <w:rsid w:val="00ED0129"/>
    <w:rsid w:val="00ED059E"/>
    <w:rsid w:val="00EE6C30"/>
    <w:rsid w:val="00F72BB1"/>
    <w:rsid w:val="00F87E49"/>
    <w:rsid w:val="00FE2780"/>
    <w:rsid w:val="00FE762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F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34F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4F72"/>
    <w:rPr>
      <w:rFonts w:ascii="Tahoma" w:hAnsi="Tahoma" w:cs="Tahoma"/>
      <w:sz w:val="16"/>
      <w:szCs w:val="16"/>
    </w:rPr>
  </w:style>
  <w:style w:type="paragraph" w:styleId="stbilgi">
    <w:name w:val="header"/>
    <w:basedOn w:val="Normal"/>
    <w:link w:val="stbilgiChar"/>
    <w:uiPriority w:val="99"/>
    <w:unhideWhenUsed/>
    <w:rsid w:val="00334F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34F72"/>
  </w:style>
  <w:style w:type="paragraph" w:styleId="Altbilgi">
    <w:name w:val="footer"/>
    <w:basedOn w:val="Normal"/>
    <w:link w:val="AltbilgiChar"/>
    <w:uiPriority w:val="99"/>
    <w:unhideWhenUsed/>
    <w:rsid w:val="00334F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4F72"/>
  </w:style>
  <w:style w:type="paragraph" w:styleId="ListeParagraf">
    <w:name w:val="List Paragraph"/>
    <w:basedOn w:val="Normal"/>
    <w:uiPriority w:val="34"/>
    <w:qFormat/>
    <w:rsid w:val="002511D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eysenisrafetmesen.com/" TargetMode="External"/><Relationship Id="rId4" Type="http://schemas.openxmlformats.org/officeDocument/2006/relationships/settings" Target="settings.xml"/><Relationship Id="rId9" Type="http://schemas.openxmlformats.org/officeDocument/2006/relationships/hyperlink" Target="http://www.israfetmesen.com/"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4EBF0-3126-4FCD-AD35-498BBBBE7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6</Pages>
  <Words>1794</Words>
  <Characters>10230</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küpeli</dc:creator>
  <cp:lastModifiedBy>user</cp:lastModifiedBy>
  <cp:revision>24</cp:revision>
  <dcterms:created xsi:type="dcterms:W3CDTF">2018-12-20T23:13:00Z</dcterms:created>
  <dcterms:modified xsi:type="dcterms:W3CDTF">2019-02-13T10:32:00Z</dcterms:modified>
</cp:coreProperties>
</file>